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A3FA0" w14:textId="77777777" w:rsidR="00951E3E" w:rsidRDefault="00951E3E" w:rsidP="00A27DBE">
      <w:pPr>
        <w:spacing w:after="0"/>
        <w:jc w:val="center"/>
        <w:rPr>
          <w:rFonts w:asciiTheme="majorHAnsi" w:hAnsiTheme="majorHAnsi"/>
          <w:b/>
          <w:sz w:val="28"/>
          <w:szCs w:val="28"/>
        </w:rPr>
      </w:pPr>
      <w:r>
        <w:rPr>
          <w:color w:val="0000FF"/>
        </w:rPr>
        <w:fldChar w:fldCharType="begin"/>
      </w:r>
      <w:r>
        <w:rPr>
          <w:color w:val="0000FF"/>
        </w:rPr>
        <w:instrText xml:space="preserve"> INCLUDEPICTURE "http://upload.wikimedia.org/wikipedia/hr/e/e9/Drnje_%28grb%29.gif" \* MERGEFORMATINET </w:instrText>
      </w:r>
      <w:r>
        <w:rPr>
          <w:color w:val="0000FF"/>
        </w:rPr>
        <w:fldChar w:fldCharType="separate"/>
      </w:r>
      <w:r w:rsidR="00F8550E">
        <w:rPr>
          <w:color w:val="0000FF"/>
        </w:rPr>
        <w:fldChar w:fldCharType="begin"/>
      </w:r>
      <w:r w:rsidR="00F8550E">
        <w:rPr>
          <w:color w:val="0000FF"/>
        </w:rPr>
        <w:instrText xml:space="preserve"> INCLUDEPICTURE  "http://upload.wikimedia.org/wikipedia/hr/e/e9/Drnje_(grb).gif" \* MERGEFORMATINET </w:instrText>
      </w:r>
      <w:r w:rsidR="00F8550E">
        <w:rPr>
          <w:color w:val="0000FF"/>
        </w:rPr>
        <w:fldChar w:fldCharType="separate"/>
      </w:r>
      <w:r w:rsidR="008E6848">
        <w:rPr>
          <w:color w:val="0000FF"/>
        </w:rPr>
        <w:fldChar w:fldCharType="begin"/>
      </w:r>
      <w:r w:rsidR="008E6848">
        <w:rPr>
          <w:color w:val="0000FF"/>
        </w:rPr>
        <w:instrText xml:space="preserve"> INCLUDEPICTURE  "http://upload.wikimedia.org/wikipedia/hr/e/e9/Drnje_(grb).gif" \* MERGEFORMATINET </w:instrText>
      </w:r>
      <w:r w:rsidR="008E6848">
        <w:rPr>
          <w:color w:val="0000FF"/>
        </w:rPr>
        <w:fldChar w:fldCharType="separate"/>
      </w:r>
      <w:r w:rsidR="00497482">
        <w:rPr>
          <w:color w:val="0000FF"/>
        </w:rPr>
        <w:fldChar w:fldCharType="begin"/>
      </w:r>
      <w:r w:rsidR="00497482">
        <w:rPr>
          <w:color w:val="0000FF"/>
        </w:rPr>
        <w:instrText xml:space="preserve"> INCLUDEPICTURE  "http://upload.wikimedia.org/wikipedia/hr/e/e9/Drnje_(grb).gif" \* MERGEFORMATINET </w:instrText>
      </w:r>
      <w:r w:rsidR="00497482">
        <w:rPr>
          <w:color w:val="0000FF"/>
        </w:rPr>
        <w:fldChar w:fldCharType="separate"/>
      </w:r>
      <w:r w:rsidR="00351FE5">
        <w:rPr>
          <w:color w:val="0000FF"/>
        </w:rPr>
        <w:fldChar w:fldCharType="begin"/>
      </w:r>
      <w:r w:rsidR="00351FE5">
        <w:rPr>
          <w:color w:val="0000FF"/>
        </w:rPr>
        <w:instrText xml:space="preserve"> INCLUDEPICTURE  "http://upload.wikimedia.org/wikipedia/hr/e/e9/Drnje_(grb).gif" \* MERGEFORMATINET </w:instrText>
      </w:r>
      <w:r w:rsidR="00351FE5">
        <w:rPr>
          <w:color w:val="0000FF"/>
        </w:rPr>
        <w:fldChar w:fldCharType="separate"/>
      </w:r>
      <w:r w:rsidR="004A7FF0">
        <w:rPr>
          <w:color w:val="0000FF"/>
        </w:rPr>
        <w:fldChar w:fldCharType="begin"/>
      </w:r>
      <w:r w:rsidR="004A7FF0">
        <w:rPr>
          <w:color w:val="0000FF"/>
        </w:rPr>
        <w:instrText xml:space="preserve"> INCLUDEPICTURE  "http://upload.wikimedia.org/wikipedia/hr/e/e9/Drnje_(grb).gif" \* MERGEFORMATINET </w:instrText>
      </w:r>
      <w:r w:rsidR="004A7FF0">
        <w:rPr>
          <w:color w:val="0000FF"/>
        </w:rPr>
        <w:fldChar w:fldCharType="separate"/>
      </w:r>
      <w:r w:rsidR="00346174">
        <w:rPr>
          <w:color w:val="0000FF"/>
        </w:rPr>
        <w:fldChar w:fldCharType="begin"/>
      </w:r>
      <w:r w:rsidR="00346174">
        <w:rPr>
          <w:color w:val="0000FF"/>
        </w:rPr>
        <w:instrText xml:space="preserve"> INCLUDEPICTURE  "http://upload.wikimedia.org/wikipedia/hr/e/e9/Drnje_(grb).gif" \* MERGEFORMATINET </w:instrText>
      </w:r>
      <w:r w:rsidR="00346174">
        <w:rPr>
          <w:color w:val="0000FF"/>
        </w:rPr>
        <w:fldChar w:fldCharType="separate"/>
      </w:r>
      <w:r w:rsidR="00461543">
        <w:rPr>
          <w:color w:val="0000FF"/>
        </w:rPr>
        <w:fldChar w:fldCharType="begin"/>
      </w:r>
      <w:r w:rsidR="00461543">
        <w:rPr>
          <w:color w:val="0000FF"/>
        </w:rPr>
        <w:instrText xml:space="preserve"> INCLUDEPICTURE  "http://upload.wikimedia.org/wikipedia/hr/e/e9/Drnje_(grb).gif" \* MERGEFORMATINET </w:instrText>
      </w:r>
      <w:r w:rsidR="00461543">
        <w:rPr>
          <w:color w:val="0000FF"/>
        </w:rPr>
        <w:fldChar w:fldCharType="separate"/>
      </w:r>
      <w:r w:rsidR="00404CDC">
        <w:rPr>
          <w:color w:val="0000FF"/>
        </w:rPr>
        <w:fldChar w:fldCharType="begin"/>
      </w:r>
      <w:r w:rsidR="00404CDC">
        <w:rPr>
          <w:color w:val="0000FF"/>
        </w:rPr>
        <w:instrText xml:space="preserve"> INCLUDEPICTURE  "http://upload.wikimedia.org/wikipedia/hr/e/e9/Drnje_(grb).gif" \* MERGEFORMATINET </w:instrText>
      </w:r>
      <w:r w:rsidR="00404CDC">
        <w:rPr>
          <w:color w:val="0000FF"/>
        </w:rPr>
        <w:fldChar w:fldCharType="separate"/>
      </w:r>
      <w:r w:rsidR="000F6FE0">
        <w:rPr>
          <w:color w:val="0000FF"/>
        </w:rPr>
        <w:fldChar w:fldCharType="begin"/>
      </w:r>
      <w:r w:rsidR="000F6FE0">
        <w:rPr>
          <w:color w:val="0000FF"/>
        </w:rPr>
        <w:instrText xml:space="preserve"> INCLUDEPICTURE  "http://upload.wikimedia.org/wikipedia/hr/e/e9/Drnje_(grb).gif" \* MERGEFORMATINET </w:instrText>
      </w:r>
      <w:r w:rsidR="000F6FE0">
        <w:rPr>
          <w:color w:val="0000FF"/>
        </w:rPr>
        <w:fldChar w:fldCharType="separate"/>
      </w:r>
      <w:r w:rsidR="00E34A3D">
        <w:rPr>
          <w:color w:val="0000FF"/>
        </w:rPr>
        <w:fldChar w:fldCharType="begin"/>
      </w:r>
      <w:r w:rsidR="00E34A3D">
        <w:rPr>
          <w:color w:val="0000FF"/>
        </w:rPr>
        <w:instrText xml:space="preserve"> INCLUDEPICTURE  "http://upload.wikimedia.org/wikipedia/hr/e/e9/Drnje_(grb).gif" \* MERGEFORMATINET </w:instrText>
      </w:r>
      <w:r w:rsidR="00E34A3D">
        <w:rPr>
          <w:color w:val="0000FF"/>
        </w:rPr>
        <w:fldChar w:fldCharType="separate"/>
      </w:r>
      <w:r>
        <w:rPr>
          <w:color w:val="0000FF"/>
        </w:rPr>
        <w:fldChar w:fldCharType="begin"/>
      </w:r>
      <w:r>
        <w:rPr>
          <w:color w:val="0000FF"/>
        </w:rPr>
        <w:instrText xml:space="preserve"> INCLUDEPICTURE  "http://upload.wikimedia.org/wikipedia/hr/e/e9/Drnje_(grb).gif" \* MERGEFORMATINET </w:instrText>
      </w:r>
      <w:r>
        <w:rPr>
          <w:color w:val="0000FF"/>
        </w:rPr>
        <w:fldChar w:fldCharType="separate"/>
      </w:r>
      <w:r>
        <w:rPr>
          <w:color w:val="0000FF"/>
        </w:rPr>
        <w:fldChar w:fldCharType="begin"/>
      </w:r>
      <w:r>
        <w:rPr>
          <w:color w:val="0000FF"/>
        </w:rPr>
        <w:instrText xml:space="preserve"> INCLUDEPICTURE  "http://upload.wikimedia.org/wikipedia/hr/e/e9/Drnje_(grb).gif" \* MERGEFORMATINET </w:instrText>
      </w:r>
      <w:r>
        <w:rPr>
          <w:color w:val="0000FF"/>
        </w:rPr>
        <w:fldChar w:fldCharType="separate"/>
      </w:r>
      <w:r>
        <w:rPr>
          <w:color w:val="0000FF"/>
        </w:rPr>
        <w:fldChar w:fldCharType="begin"/>
      </w:r>
      <w:r>
        <w:rPr>
          <w:color w:val="0000FF"/>
        </w:rPr>
        <w:instrText xml:space="preserve"> INCLUDEPICTURE  "http://upload.wikimedia.org/wikipedia/hr/e/e9/Drnje_(grb).gif" \* MERGEFORMATINET </w:instrText>
      </w:r>
      <w:r>
        <w:rPr>
          <w:color w:val="0000FF"/>
        </w:rPr>
        <w:fldChar w:fldCharType="separate"/>
      </w:r>
      <w:r>
        <w:rPr>
          <w:color w:val="0000FF"/>
        </w:rPr>
        <w:fldChar w:fldCharType="begin"/>
      </w:r>
      <w:r>
        <w:rPr>
          <w:color w:val="0000FF"/>
        </w:rPr>
        <w:instrText xml:space="preserve"> INCLUDEPICTURE  "http://upload.wikimedia.org/wikipedia/hr/e/e9/Drnje_(grb).gif" \* MERGEFORMATINET </w:instrText>
      </w:r>
      <w:r>
        <w:rPr>
          <w:color w:val="0000FF"/>
        </w:rPr>
        <w:fldChar w:fldCharType="separate"/>
      </w:r>
      <w:r>
        <w:rPr>
          <w:color w:val="0000FF"/>
        </w:rPr>
        <w:fldChar w:fldCharType="begin"/>
      </w:r>
      <w:r>
        <w:rPr>
          <w:color w:val="0000FF"/>
        </w:rPr>
        <w:instrText xml:space="preserve"> INCLUDEPICTURE  "http://upload.wikimedia.org/wikipedia/hr/e/e9/Drnje_(grb).gif" \* MERGEFORMATINET </w:instrText>
      </w:r>
      <w:r>
        <w:rPr>
          <w:color w:val="0000FF"/>
        </w:rPr>
        <w:fldChar w:fldCharType="separate"/>
      </w:r>
      <w:r>
        <w:rPr>
          <w:color w:val="0000FF"/>
        </w:rPr>
        <w:fldChar w:fldCharType="begin"/>
      </w:r>
      <w:r>
        <w:rPr>
          <w:color w:val="0000FF"/>
        </w:rPr>
        <w:instrText xml:space="preserve"> INCLUDEPICTURE  "http://upload.wikimedia.org/wikipedia/hr/e/e9/Drnje_(grb).gif" \* MERGEFORMATINET </w:instrText>
      </w:r>
      <w:r>
        <w:rPr>
          <w:color w:val="0000FF"/>
        </w:rPr>
        <w:fldChar w:fldCharType="separate"/>
      </w:r>
      <w:r>
        <w:rPr>
          <w:color w:val="0000FF"/>
        </w:rPr>
        <w:fldChar w:fldCharType="begin"/>
      </w:r>
      <w:r>
        <w:rPr>
          <w:color w:val="0000FF"/>
        </w:rPr>
        <w:instrText xml:space="preserve"> INCLUDEPICTURE  "http://upload.wikimedia.org/wikipedia/hr/e/e9/Drnje_(grb).gif" \* MERGEFORMATINET </w:instrText>
      </w:r>
      <w:r>
        <w:rPr>
          <w:color w:val="0000FF"/>
        </w:rPr>
        <w:fldChar w:fldCharType="separate"/>
      </w:r>
      <w:r>
        <w:rPr>
          <w:color w:val="0000FF"/>
        </w:rPr>
        <w:fldChar w:fldCharType="begin"/>
      </w:r>
      <w:r>
        <w:rPr>
          <w:color w:val="0000FF"/>
        </w:rPr>
        <w:instrText xml:space="preserve"> INCLUDEPICTURE  "http://upload.wikimedia.org/wikipedia/hr/e/e9/Drnje_(grb).gif" \* MERGEFORMATINET </w:instrText>
      </w:r>
      <w:r>
        <w:rPr>
          <w:color w:val="0000FF"/>
        </w:rPr>
        <w:fldChar w:fldCharType="separate"/>
      </w:r>
      <w:r>
        <w:rPr>
          <w:color w:val="0000FF"/>
        </w:rPr>
        <w:fldChar w:fldCharType="begin"/>
      </w:r>
      <w:r>
        <w:rPr>
          <w:color w:val="0000FF"/>
        </w:rPr>
        <w:instrText xml:space="preserve"> INCLUDEPICTURE  "http://upload.wikimedia.org/wikipedia/hr/e/e9/Drnje_(grb).gif" \* MERGEFORMATINET </w:instrText>
      </w:r>
      <w:r>
        <w:rPr>
          <w:color w:val="0000FF"/>
        </w:rPr>
        <w:fldChar w:fldCharType="separate"/>
      </w:r>
      <w:r w:rsidR="00000000">
        <w:rPr>
          <w:color w:val="0000FF"/>
        </w:rPr>
        <w:fldChar w:fldCharType="begin"/>
      </w:r>
      <w:r w:rsidR="00000000">
        <w:rPr>
          <w:color w:val="0000FF"/>
        </w:rPr>
        <w:instrText xml:space="preserve"> INCLUDEPICTURE  "http://upload.wikimedia.org/wikipedia/hr/e/e9/Drnje_(grb).gif" \* MERGEFORMATINET </w:instrText>
      </w:r>
      <w:r w:rsidR="00000000">
        <w:rPr>
          <w:color w:val="0000FF"/>
        </w:rPr>
        <w:fldChar w:fldCharType="separate"/>
      </w:r>
      <w:r w:rsidR="007368DC">
        <w:rPr>
          <w:color w:val="0000FF"/>
        </w:rPr>
        <w:pict w14:anchorId="33829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lika:Drnje (grb).gif" style="width:231pt;height:270.75pt" o:button="t">
            <v:imagedata r:id="rId7" r:href="rId8"/>
          </v:shape>
        </w:pict>
      </w:r>
      <w:r w:rsidR="00000000">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sidR="00E34A3D">
        <w:rPr>
          <w:color w:val="0000FF"/>
        </w:rPr>
        <w:fldChar w:fldCharType="end"/>
      </w:r>
      <w:r w:rsidR="000F6FE0">
        <w:rPr>
          <w:color w:val="0000FF"/>
        </w:rPr>
        <w:fldChar w:fldCharType="end"/>
      </w:r>
      <w:r w:rsidR="00404CDC">
        <w:rPr>
          <w:color w:val="0000FF"/>
        </w:rPr>
        <w:fldChar w:fldCharType="end"/>
      </w:r>
      <w:r w:rsidR="00461543">
        <w:rPr>
          <w:color w:val="0000FF"/>
        </w:rPr>
        <w:fldChar w:fldCharType="end"/>
      </w:r>
      <w:r w:rsidR="00346174">
        <w:rPr>
          <w:color w:val="0000FF"/>
        </w:rPr>
        <w:fldChar w:fldCharType="end"/>
      </w:r>
      <w:r w:rsidR="004A7FF0">
        <w:rPr>
          <w:color w:val="0000FF"/>
        </w:rPr>
        <w:fldChar w:fldCharType="end"/>
      </w:r>
      <w:r w:rsidR="00351FE5">
        <w:rPr>
          <w:color w:val="0000FF"/>
        </w:rPr>
        <w:fldChar w:fldCharType="end"/>
      </w:r>
      <w:r w:rsidR="00497482">
        <w:rPr>
          <w:color w:val="0000FF"/>
        </w:rPr>
        <w:fldChar w:fldCharType="end"/>
      </w:r>
      <w:r w:rsidR="008E6848">
        <w:rPr>
          <w:color w:val="0000FF"/>
        </w:rPr>
        <w:fldChar w:fldCharType="end"/>
      </w:r>
      <w:r w:rsidR="00F8550E">
        <w:rPr>
          <w:color w:val="0000FF"/>
        </w:rPr>
        <w:fldChar w:fldCharType="end"/>
      </w:r>
      <w:r>
        <w:rPr>
          <w:color w:val="0000FF"/>
        </w:rPr>
        <w:fldChar w:fldCharType="end"/>
      </w:r>
    </w:p>
    <w:p w14:paraId="7B77BFBA" w14:textId="77777777" w:rsidR="00951E3E" w:rsidRDefault="00951E3E" w:rsidP="00A27DBE">
      <w:pPr>
        <w:spacing w:after="0"/>
        <w:jc w:val="center"/>
        <w:rPr>
          <w:rFonts w:asciiTheme="majorHAnsi" w:hAnsiTheme="majorHAnsi"/>
          <w:b/>
          <w:sz w:val="28"/>
          <w:szCs w:val="28"/>
        </w:rPr>
      </w:pPr>
    </w:p>
    <w:p w14:paraId="3C034446" w14:textId="77777777" w:rsidR="00951E3E" w:rsidRPr="00951E3E" w:rsidRDefault="00951E3E" w:rsidP="00A27DBE">
      <w:pPr>
        <w:spacing w:after="0"/>
        <w:jc w:val="center"/>
        <w:rPr>
          <w:rFonts w:asciiTheme="majorHAnsi" w:hAnsiTheme="majorHAnsi"/>
          <w:b/>
          <w:sz w:val="40"/>
          <w:szCs w:val="40"/>
        </w:rPr>
      </w:pPr>
    </w:p>
    <w:p w14:paraId="645EF517" w14:textId="77777777" w:rsidR="00800BC4" w:rsidRDefault="00A27DBE" w:rsidP="00A27DBE">
      <w:pPr>
        <w:spacing w:after="0"/>
        <w:jc w:val="center"/>
        <w:rPr>
          <w:rFonts w:asciiTheme="majorHAnsi" w:hAnsiTheme="majorHAnsi"/>
          <w:b/>
          <w:sz w:val="40"/>
          <w:szCs w:val="40"/>
        </w:rPr>
      </w:pPr>
      <w:r w:rsidRPr="00951E3E">
        <w:rPr>
          <w:rFonts w:asciiTheme="majorHAnsi" w:hAnsiTheme="majorHAnsi"/>
          <w:b/>
          <w:sz w:val="40"/>
          <w:szCs w:val="40"/>
        </w:rPr>
        <w:t xml:space="preserve">PLAN UPRAVLJANJA </w:t>
      </w:r>
      <w:r w:rsidR="00800BC4">
        <w:rPr>
          <w:rFonts w:asciiTheme="majorHAnsi" w:hAnsiTheme="majorHAnsi"/>
          <w:b/>
          <w:sz w:val="40"/>
          <w:szCs w:val="40"/>
        </w:rPr>
        <w:t xml:space="preserve">I RASPOLAGANJA </w:t>
      </w:r>
    </w:p>
    <w:p w14:paraId="29ED4E05" w14:textId="77777777" w:rsidR="00800BC4" w:rsidRDefault="00A27DBE" w:rsidP="00A27DBE">
      <w:pPr>
        <w:spacing w:after="0"/>
        <w:jc w:val="center"/>
        <w:rPr>
          <w:rFonts w:asciiTheme="majorHAnsi" w:hAnsiTheme="majorHAnsi"/>
          <w:b/>
          <w:sz w:val="40"/>
          <w:szCs w:val="40"/>
        </w:rPr>
      </w:pPr>
      <w:r w:rsidRPr="00951E3E">
        <w:rPr>
          <w:rFonts w:asciiTheme="majorHAnsi" w:hAnsiTheme="majorHAnsi"/>
          <w:b/>
          <w:sz w:val="40"/>
          <w:szCs w:val="40"/>
        </w:rPr>
        <w:t>IMOVINOM U VLA</w:t>
      </w:r>
      <w:r w:rsidR="007D351F" w:rsidRPr="00951E3E">
        <w:rPr>
          <w:rFonts w:asciiTheme="majorHAnsi" w:hAnsiTheme="majorHAnsi"/>
          <w:b/>
          <w:sz w:val="40"/>
          <w:szCs w:val="40"/>
        </w:rPr>
        <w:t xml:space="preserve">SNIŠTVU OPĆINE </w:t>
      </w:r>
      <w:r w:rsidR="00090A18" w:rsidRPr="00951E3E">
        <w:rPr>
          <w:rFonts w:asciiTheme="majorHAnsi" w:hAnsiTheme="majorHAnsi"/>
          <w:b/>
          <w:sz w:val="40"/>
          <w:szCs w:val="40"/>
        </w:rPr>
        <w:t>DRNJE</w:t>
      </w:r>
      <w:r w:rsidR="007D351F" w:rsidRPr="00951E3E">
        <w:rPr>
          <w:rFonts w:asciiTheme="majorHAnsi" w:hAnsiTheme="majorHAnsi"/>
          <w:b/>
          <w:sz w:val="40"/>
          <w:szCs w:val="40"/>
        </w:rPr>
        <w:t xml:space="preserve"> </w:t>
      </w:r>
    </w:p>
    <w:p w14:paraId="0FD6E76B" w14:textId="194D23CD" w:rsidR="00A27DBE" w:rsidRPr="00951E3E" w:rsidRDefault="007D351F" w:rsidP="00A27DBE">
      <w:pPr>
        <w:spacing w:after="0"/>
        <w:jc w:val="center"/>
        <w:rPr>
          <w:rFonts w:asciiTheme="majorHAnsi" w:hAnsiTheme="majorHAnsi"/>
          <w:b/>
          <w:sz w:val="40"/>
          <w:szCs w:val="40"/>
        </w:rPr>
      </w:pPr>
      <w:r w:rsidRPr="00951E3E">
        <w:rPr>
          <w:rFonts w:asciiTheme="majorHAnsi" w:hAnsiTheme="majorHAnsi"/>
          <w:b/>
          <w:sz w:val="40"/>
          <w:szCs w:val="40"/>
        </w:rPr>
        <w:t>ZA 20</w:t>
      </w:r>
      <w:r w:rsidR="00947D32">
        <w:rPr>
          <w:rFonts w:asciiTheme="majorHAnsi" w:hAnsiTheme="majorHAnsi"/>
          <w:b/>
          <w:sz w:val="40"/>
          <w:szCs w:val="40"/>
        </w:rPr>
        <w:t>2</w:t>
      </w:r>
      <w:r w:rsidR="000C4DB6">
        <w:rPr>
          <w:rFonts w:asciiTheme="majorHAnsi" w:hAnsiTheme="majorHAnsi"/>
          <w:b/>
          <w:sz w:val="40"/>
          <w:szCs w:val="40"/>
        </w:rPr>
        <w:t>4</w:t>
      </w:r>
      <w:r w:rsidR="00A27DBE" w:rsidRPr="00951E3E">
        <w:rPr>
          <w:rFonts w:asciiTheme="majorHAnsi" w:hAnsiTheme="majorHAnsi"/>
          <w:b/>
          <w:sz w:val="40"/>
          <w:szCs w:val="40"/>
        </w:rPr>
        <w:t>. GODINU</w:t>
      </w:r>
    </w:p>
    <w:p w14:paraId="42789FEE" w14:textId="77777777" w:rsidR="00A27DBE" w:rsidRDefault="00A27DBE" w:rsidP="00A27DBE">
      <w:pPr>
        <w:spacing w:after="0"/>
        <w:jc w:val="center"/>
        <w:rPr>
          <w:rFonts w:asciiTheme="majorHAnsi" w:hAnsiTheme="majorHAnsi"/>
          <w:b/>
          <w:sz w:val="28"/>
          <w:szCs w:val="28"/>
        </w:rPr>
      </w:pPr>
    </w:p>
    <w:p w14:paraId="289C3FCF" w14:textId="77777777" w:rsidR="00951E3E" w:rsidRDefault="00951E3E" w:rsidP="00A27DBE">
      <w:pPr>
        <w:spacing w:after="0"/>
        <w:jc w:val="center"/>
        <w:rPr>
          <w:rFonts w:asciiTheme="majorHAnsi" w:hAnsiTheme="majorHAnsi"/>
          <w:b/>
          <w:sz w:val="28"/>
          <w:szCs w:val="28"/>
        </w:rPr>
      </w:pPr>
    </w:p>
    <w:p w14:paraId="0D48B395" w14:textId="77777777" w:rsidR="00951E3E" w:rsidRDefault="00951E3E" w:rsidP="00A27DBE">
      <w:pPr>
        <w:spacing w:after="0"/>
        <w:jc w:val="center"/>
        <w:rPr>
          <w:rFonts w:asciiTheme="majorHAnsi" w:hAnsiTheme="majorHAnsi"/>
          <w:b/>
          <w:sz w:val="28"/>
          <w:szCs w:val="28"/>
        </w:rPr>
      </w:pPr>
    </w:p>
    <w:p w14:paraId="391E0444" w14:textId="77777777" w:rsidR="00951E3E" w:rsidRDefault="00951E3E" w:rsidP="00A27DBE">
      <w:pPr>
        <w:spacing w:after="0"/>
        <w:jc w:val="center"/>
        <w:rPr>
          <w:rFonts w:asciiTheme="majorHAnsi" w:hAnsiTheme="majorHAnsi"/>
          <w:b/>
          <w:sz w:val="28"/>
          <w:szCs w:val="28"/>
        </w:rPr>
      </w:pPr>
    </w:p>
    <w:p w14:paraId="4F9673D4" w14:textId="77777777" w:rsidR="00951E3E" w:rsidRDefault="00951E3E" w:rsidP="00A27DBE">
      <w:pPr>
        <w:spacing w:after="0"/>
        <w:jc w:val="center"/>
        <w:rPr>
          <w:rFonts w:asciiTheme="majorHAnsi" w:hAnsiTheme="majorHAnsi"/>
          <w:b/>
          <w:sz w:val="28"/>
          <w:szCs w:val="28"/>
        </w:rPr>
      </w:pPr>
    </w:p>
    <w:p w14:paraId="59E65EA9" w14:textId="77777777" w:rsidR="00951E3E" w:rsidRDefault="00951E3E" w:rsidP="00A27DBE">
      <w:pPr>
        <w:spacing w:after="0"/>
        <w:jc w:val="center"/>
        <w:rPr>
          <w:rFonts w:asciiTheme="majorHAnsi" w:hAnsiTheme="majorHAnsi"/>
          <w:b/>
          <w:sz w:val="28"/>
          <w:szCs w:val="28"/>
        </w:rPr>
      </w:pPr>
    </w:p>
    <w:p w14:paraId="75CA60A5" w14:textId="77777777" w:rsidR="00951E3E" w:rsidRDefault="00951E3E" w:rsidP="00A27DBE">
      <w:pPr>
        <w:spacing w:after="0"/>
        <w:jc w:val="center"/>
        <w:rPr>
          <w:rFonts w:asciiTheme="majorHAnsi" w:hAnsiTheme="majorHAnsi"/>
          <w:b/>
          <w:sz w:val="28"/>
          <w:szCs w:val="28"/>
        </w:rPr>
      </w:pPr>
    </w:p>
    <w:p w14:paraId="6FEA7F51" w14:textId="77777777" w:rsidR="00951E3E" w:rsidRDefault="00951E3E" w:rsidP="00A27DBE">
      <w:pPr>
        <w:spacing w:after="0"/>
        <w:jc w:val="center"/>
        <w:rPr>
          <w:rFonts w:asciiTheme="majorHAnsi" w:hAnsiTheme="majorHAnsi"/>
          <w:b/>
          <w:sz w:val="28"/>
          <w:szCs w:val="28"/>
        </w:rPr>
      </w:pPr>
    </w:p>
    <w:p w14:paraId="12233D7D" w14:textId="77777777" w:rsidR="00951E3E" w:rsidRDefault="00951E3E" w:rsidP="00A27DBE">
      <w:pPr>
        <w:spacing w:after="0"/>
        <w:jc w:val="center"/>
        <w:rPr>
          <w:rFonts w:asciiTheme="majorHAnsi" w:hAnsiTheme="majorHAnsi"/>
          <w:b/>
          <w:sz w:val="28"/>
          <w:szCs w:val="28"/>
        </w:rPr>
      </w:pPr>
    </w:p>
    <w:p w14:paraId="6CFAB003" w14:textId="77777777" w:rsidR="00951E3E" w:rsidRDefault="00951E3E" w:rsidP="00A27DBE">
      <w:pPr>
        <w:spacing w:after="0"/>
        <w:jc w:val="center"/>
        <w:rPr>
          <w:rFonts w:asciiTheme="majorHAnsi" w:hAnsiTheme="majorHAnsi"/>
          <w:b/>
          <w:sz w:val="28"/>
          <w:szCs w:val="28"/>
        </w:rPr>
      </w:pPr>
    </w:p>
    <w:p w14:paraId="683F477E" w14:textId="77777777" w:rsidR="00951E3E" w:rsidRDefault="00951E3E" w:rsidP="00A27DBE">
      <w:pPr>
        <w:spacing w:after="0"/>
        <w:jc w:val="center"/>
        <w:rPr>
          <w:rFonts w:asciiTheme="majorHAnsi" w:hAnsiTheme="majorHAnsi"/>
          <w:b/>
          <w:sz w:val="28"/>
          <w:szCs w:val="28"/>
        </w:rPr>
      </w:pPr>
    </w:p>
    <w:p w14:paraId="5EA695E5" w14:textId="77777777" w:rsidR="00951E3E" w:rsidRDefault="00951E3E" w:rsidP="00A27DBE">
      <w:pPr>
        <w:spacing w:after="0"/>
        <w:jc w:val="center"/>
        <w:rPr>
          <w:rFonts w:asciiTheme="majorHAnsi" w:hAnsiTheme="majorHAnsi"/>
          <w:b/>
          <w:sz w:val="28"/>
          <w:szCs w:val="28"/>
        </w:rPr>
      </w:pPr>
    </w:p>
    <w:p w14:paraId="37D16C53" w14:textId="77777777" w:rsidR="00951E3E" w:rsidRDefault="00951E3E" w:rsidP="00A27DBE">
      <w:pPr>
        <w:spacing w:after="0"/>
        <w:jc w:val="center"/>
        <w:rPr>
          <w:rFonts w:asciiTheme="majorHAnsi" w:hAnsiTheme="majorHAnsi"/>
          <w:b/>
          <w:sz w:val="28"/>
          <w:szCs w:val="28"/>
        </w:rPr>
      </w:pPr>
    </w:p>
    <w:p w14:paraId="783588D6" w14:textId="77777777" w:rsidR="00951E3E" w:rsidRDefault="00951E3E" w:rsidP="00A27DBE">
      <w:pPr>
        <w:spacing w:after="0"/>
        <w:jc w:val="center"/>
        <w:rPr>
          <w:rFonts w:asciiTheme="majorHAnsi" w:hAnsiTheme="majorHAnsi"/>
          <w:b/>
          <w:sz w:val="28"/>
          <w:szCs w:val="28"/>
        </w:rPr>
      </w:pPr>
    </w:p>
    <w:p w14:paraId="38CF6E08" w14:textId="77777777" w:rsidR="00951E3E" w:rsidRDefault="00951E3E" w:rsidP="00A27DBE">
      <w:pPr>
        <w:spacing w:after="0"/>
        <w:jc w:val="center"/>
        <w:rPr>
          <w:rFonts w:asciiTheme="majorHAnsi" w:hAnsiTheme="majorHAnsi"/>
          <w:b/>
          <w:sz w:val="28"/>
          <w:szCs w:val="28"/>
        </w:rPr>
      </w:pPr>
    </w:p>
    <w:p w14:paraId="08BCFF27" w14:textId="77777777" w:rsidR="00951E3E" w:rsidRDefault="00951E3E" w:rsidP="00A27DBE">
      <w:pPr>
        <w:spacing w:after="0"/>
        <w:jc w:val="center"/>
        <w:rPr>
          <w:rFonts w:asciiTheme="majorHAnsi" w:hAnsiTheme="majorHAnsi"/>
          <w:b/>
          <w:sz w:val="28"/>
          <w:szCs w:val="28"/>
        </w:rPr>
      </w:pPr>
    </w:p>
    <w:p w14:paraId="55953144" w14:textId="77777777" w:rsidR="00A27DBE" w:rsidRPr="000742E2" w:rsidRDefault="00A27DBE" w:rsidP="00E57790">
      <w:pPr>
        <w:pStyle w:val="Odlomakpopisa"/>
        <w:numPr>
          <w:ilvl w:val="0"/>
          <w:numId w:val="9"/>
        </w:numPr>
        <w:spacing w:after="0"/>
        <w:ind w:left="993" w:hanging="284"/>
        <w:jc w:val="both"/>
        <w:rPr>
          <w:rFonts w:asciiTheme="majorHAnsi" w:hAnsiTheme="majorHAnsi"/>
          <w:b/>
        </w:rPr>
      </w:pPr>
      <w:r w:rsidRPr="000742E2">
        <w:rPr>
          <w:rFonts w:asciiTheme="majorHAnsi" w:hAnsiTheme="majorHAnsi"/>
          <w:b/>
        </w:rPr>
        <w:lastRenderedPageBreak/>
        <w:t>UVOD</w:t>
      </w:r>
    </w:p>
    <w:p w14:paraId="578FDD16" w14:textId="77777777" w:rsidR="002F50D8" w:rsidRPr="002F50D8" w:rsidRDefault="002F50D8" w:rsidP="002F50D8">
      <w:pPr>
        <w:spacing w:after="0"/>
        <w:jc w:val="both"/>
        <w:rPr>
          <w:rFonts w:asciiTheme="majorHAnsi" w:eastAsia="Times New Roman" w:hAnsiTheme="majorHAnsi" w:cs="Arial"/>
        </w:rPr>
      </w:pPr>
    </w:p>
    <w:p w14:paraId="45217799" w14:textId="2726A10E" w:rsidR="002F50D8" w:rsidRDefault="002F50D8" w:rsidP="000742E2">
      <w:pPr>
        <w:spacing w:after="0"/>
        <w:ind w:firstLine="708"/>
        <w:jc w:val="both"/>
        <w:rPr>
          <w:rFonts w:asciiTheme="majorHAnsi" w:eastAsia="Arial" w:hAnsiTheme="majorHAnsi" w:cs="Arial"/>
          <w:spacing w:val="-2"/>
        </w:rPr>
      </w:pPr>
      <w:bookmarkStart w:id="0" w:name="_Hlk117680802"/>
      <w:r>
        <w:rPr>
          <w:rFonts w:asciiTheme="majorHAnsi" w:eastAsia="Arial" w:hAnsiTheme="majorHAnsi" w:cs="Arial"/>
          <w:spacing w:val="-2"/>
        </w:rPr>
        <w:t>Općina Drnje izrađuje Plan upravljanja i raspolaganja imovinom u vlasništvu Općine Drnje čija je obveza donošenja utvrđena člancima 15. i 19. Zakona o upravljanju državnom imovinom („Narodne novine“ broj 52/18), gdje je propisana obveza donošenja Plana upravljanja imovinom u vlasništvu Republike Hrvatske</w:t>
      </w:r>
      <w:r w:rsidR="001A5F15">
        <w:rPr>
          <w:rFonts w:asciiTheme="majorHAnsi" w:eastAsia="Arial" w:hAnsiTheme="majorHAnsi" w:cs="Arial"/>
          <w:spacing w:val="-2"/>
        </w:rPr>
        <w:t xml:space="preserve">. Kako se sukladno članku 35. stavku 8. Zakona o vlasništvu i drugim stvarnim pravima („Narodne novine“ broj 91/96, 68/98, 22/00, 73/00, 129/00, 114/01, 79/06, 141/06, 146/08, 38/09, 153/09, 143/12. i 152/14) na pravo vlasništva jedinica lokalne samouprave na odgovarajući način primjenjuju </w:t>
      </w:r>
      <w:r w:rsidR="009913A2">
        <w:rPr>
          <w:rFonts w:asciiTheme="majorHAnsi" w:eastAsia="Arial" w:hAnsiTheme="majorHAnsi" w:cs="Arial"/>
          <w:spacing w:val="-2"/>
        </w:rPr>
        <w:t xml:space="preserve">se </w:t>
      </w:r>
      <w:r w:rsidR="001A5F15">
        <w:rPr>
          <w:rFonts w:asciiTheme="majorHAnsi" w:eastAsia="Arial" w:hAnsiTheme="majorHAnsi" w:cs="Arial"/>
          <w:spacing w:val="-2"/>
        </w:rPr>
        <w:t>pravila o vlasništvu Republike Hrvatske, to se načelo upravljanja imovinom u vlasništvu Države treba dosljedno i u cijelosti primjenjivati i na imovinu jedinica lokalne samouprave.</w:t>
      </w:r>
    </w:p>
    <w:bookmarkEnd w:id="0"/>
    <w:p w14:paraId="2FF603EC" w14:textId="0963C2C2" w:rsidR="000742E2" w:rsidRPr="000742E2" w:rsidRDefault="000742E2" w:rsidP="000742E2">
      <w:pPr>
        <w:spacing w:after="0"/>
        <w:ind w:firstLine="708"/>
        <w:jc w:val="both"/>
        <w:rPr>
          <w:rFonts w:asciiTheme="majorHAnsi" w:eastAsia="Arial" w:hAnsiTheme="majorHAnsi" w:cs="Arial"/>
          <w:spacing w:val="-1"/>
        </w:rPr>
      </w:pPr>
      <w:r w:rsidRPr="000742E2">
        <w:rPr>
          <w:rFonts w:asciiTheme="majorHAnsi" w:eastAsia="Arial" w:hAnsiTheme="majorHAnsi" w:cs="Arial"/>
          <w:spacing w:val="-2"/>
        </w:rPr>
        <w:t>T</w:t>
      </w:r>
      <w:r w:rsidRPr="000742E2">
        <w:rPr>
          <w:rFonts w:asciiTheme="majorHAnsi" w:eastAsia="Arial" w:hAnsiTheme="majorHAnsi" w:cs="Arial"/>
          <w:spacing w:val="-1"/>
        </w:rPr>
        <w:t>r</w:t>
      </w:r>
      <w:r w:rsidRPr="000742E2">
        <w:rPr>
          <w:rFonts w:asciiTheme="majorHAnsi" w:eastAsia="Arial" w:hAnsiTheme="majorHAnsi" w:cs="Arial"/>
        </w:rPr>
        <w:t>i su ključ</w:t>
      </w:r>
      <w:r w:rsidRPr="000742E2">
        <w:rPr>
          <w:rFonts w:asciiTheme="majorHAnsi" w:eastAsia="Arial" w:hAnsiTheme="majorHAnsi" w:cs="Arial"/>
          <w:spacing w:val="1"/>
        </w:rPr>
        <w:t>n</w:t>
      </w:r>
      <w:r w:rsidRPr="000742E2">
        <w:rPr>
          <w:rFonts w:asciiTheme="majorHAnsi" w:eastAsia="Arial" w:hAnsiTheme="majorHAnsi" w:cs="Arial"/>
        </w:rPr>
        <w:t xml:space="preserve">a i </w:t>
      </w:r>
      <w:r w:rsidRPr="000742E2">
        <w:rPr>
          <w:rFonts w:asciiTheme="majorHAnsi" w:eastAsia="Arial" w:hAnsiTheme="majorHAnsi" w:cs="Arial"/>
          <w:spacing w:val="1"/>
        </w:rPr>
        <w:t>me</w:t>
      </w:r>
      <w:r w:rsidRPr="000742E2">
        <w:rPr>
          <w:rFonts w:asciiTheme="majorHAnsi" w:eastAsia="Arial" w:hAnsiTheme="majorHAnsi" w:cs="Arial"/>
          <w:spacing w:val="-1"/>
        </w:rPr>
        <w:t>đ</w:t>
      </w:r>
      <w:r w:rsidRPr="000742E2">
        <w:rPr>
          <w:rFonts w:asciiTheme="majorHAnsi" w:eastAsia="Arial" w:hAnsiTheme="majorHAnsi" w:cs="Arial"/>
          <w:spacing w:val="1"/>
        </w:rPr>
        <w:t>u</w:t>
      </w:r>
      <w:r w:rsidRPr="000742E2">
        <w:rPr>
          <w:rFonts w:asciiTheme="majorHAnsi" w:eastAsia="Arial" w:hAnsiTheme="majorHAnsi" w:cs="Arial"/>
        </w:rPr>
        <w:t>s</w:t>
      </w:r>
      <w:r w:rsidRPr="000742E2">
        <w:rPr>
          <w:rFonts w:asciiTheme="majorHAnsi" w:eastAsia="Arial" w:hAnsiTheme="majorHAnsi" w:cs="Arial"/>
          <w:spacing w:val="-1"/>
        </w:rPr>
        <w:t>o</w:t>
      </w:r>
      <w:r w:rsidRPr="000742E2">
        <w:rPr>
          <w:rFonts w:asciiTheme="majorHAnsi" w:eastAsia="Arial" w:hAnsiTheme="majorHAnsi" w:cs="Arial"/>
          <w:spacing w:val="1"/>
        </w:rPr>
        <w:t>bn</w:t>
      </w:r>
      <w:r w:rsidRPr="000742E2">
        <w:rPr>
          <w:rFonts w:asciiTheme="majorHAnsi" w:eastAsia="Arial" w:hAnsiTheme="majorHAnsi" w:cs="Arial"/>
        </w:rPr>
        <w:t xml:space="preserve">o </w:t>
      </w:r>
      <w:r w:rsidRPr="000742E2">
        <w:rPr>
          <w:rFonts w:asciiTheme="majorHAnsi" w:eastAsia="Arial" w:hAnsiTheme="majorHAnsi" w:cs="Arial"/>
          <w:spacing w:val="1"/>
        </w:rPr>
        <w:t>po</w:t>
      </w:r>
      <w:r w:rsidRPr="000742E2">
        <w:rPr>
          <w:rFonts w:asciiTheme="majorHAnsi" w:eastAsia="Arial" w:hAnsiTheme="majorHAnsi" w:cs="Arial"/>
          <w:spacing w:val="-1"/>
        </w:rPr>
        <w:t>v</w:t>
      </w:r>
      <w:r w:rsidRPr="000742E2">
        <w:rPr>
          <w:rFonts w:asciiTheme="majorHAnsi" w:eastAsia="Arial" w:hAnsiTheme="majorHAnsi" w:cs="Arial"/>
          <w:spacing w:val="1"/>
        </w:rPr>
        <w:t>e</w:t>
      </w:r>
      <w:r w:rsidRPr="000742E2">
        <w:rPr>
          <w:rFonts w:asciiTheme="majorHAnsi" w:eastAsia="Arial" w:hAnsiTheme="majorHAnsi" w:cs="Arial"/>
          <w:spacing w:val="-1"/>
        </w:rPr>
        <w:t>z</w:t>
      </w:r>
      <w:r w:rsidRPr="000742E2">
        <w:rPr>
          <w:rFonts w:asciiTheme="majorHAnsi" w:eastAsia="Arial" w:hAnsiTheme="majorHAnsi" w:cs="Arial"/>
          <w:spacing w:val="1"/>
        </w:rPr>
        <w:t>an</w:t>
      </w:r>
      <w:r w:rsidRPr="000742E2">
        <w:rPr>
          <w:rFonts w:asciiTheme="majorHAnsi" w:eastAsia="Arial" w:hAnsiTheme="majorHAnsi" w:cs="Arial"/>
        </w:rPr>
        <w:t xml:space="preserve">a </w:t>
      </w:r>
      <w:r w:rsidRPr="000742E2">
        <w:rPr>
          <w:rFonts w:asciiTheme="majorHAnsi" w:eastAsia="Arial" w:hAnsiTheme="majorHAnsi" w:cs="Arial"/>
          <w:spacing w:val="1"/>
        </w:rPr>
        <w:t>do</w:t>
      </w:r>
      <w:r w:rsidRPr="000742E2">
        <w:rPr>
          <w:rFonts w:asciiTheme="majorHAnsi" w:eastAsia="Arial" w:hAnsiTheme="majorHAnsi" w:cs="Arial"/>
        </w:rPr>
        <w:t>k</w:t>
      </w:r>
      <w:r w:rsidRPr="000742E2">
        <w:rPr>
          <w:rFonts w:asciiTheme="majorHAnsi" w:eastAsia="Arial" w:hAnsiTheme="majorHAnsi" w:cs="Arial"/>
          <w:spacing w:val="-1"/>
        </w:rPr>
        <w:t>u</w:t>
      </w:r>
      <w:r w:rsidRPr="000742E2">
        <w:rPr>
          <w:rFonts w:asciiTheme="majorHAnsi" w:eastAsia="Arial" w:hAnsiTheme="majorHAnsi" w:cs="Arial"/>
          <w:spacing w:val="1"/>
        </w:rPr>
        <w:t>m</w:t>
      </w:r>
      <w:r w:rsidRPr="000742E2">
        <w:rPr>
          <w:rFonts w:asciiTheme="majorHAnsi" w:eastAsia="Arial" w:hAnsiTheme="majorHAnsi" w:cs="Arial"/>
          <w:spacing w:val="-1"/>
        </w:rPr>
        <w:t>e</w:t>
      </w:r>
      <w:r w:rsidRPr="000742E2">
        <w:rPr>
          <w:rFonts w:asciiTheme="majorHAnsi" w:eastAsia="Arial" w:hAnsiTheme="majorHAnsi" w:cs="Arial"/>
          <w:spacing w:val="1"/>
        </w:rPr>
        <w:t>nt</w:t>
      </w:r>
      <w:r w:rsidRPr="000742E2">
        <w:rPr>
          <w:rFonts w:asciiTheme="majorHAnsi" w:eastAsia="Arial" w:hAnsiTheme="majorHAnsi" w:cs="Arial"/>
        </w:rPr>
        <w:t xml:space="preserve">a </w:t>
      </w:r>
      <w:r w:rsidRPr="000742E2">
        <w:rPr>
          <w:rFonts w:asciiTheme="majorHAnsi" w:eastAsia="Arial" w:hAnsiTheme="majorHAnsi" w:cs="Arial"/>
          <w:spacing w:val="1"/>
        </w:rPr>
        <w:t>up</w:t>
      </w:r>
      <w:r w:rsidRPr="000742E2">
        <w:rPr>
          <w:rFonts w:asciiTheme="majorHAnsi" w:eastAsia="Arial" w:hAnsiTheme="majorHAnsi" w:cs="Arial"/>
          <w:spacing w:val="-1"/>
        </w:rPr>
        <w:t>r</w:t>
      </w:r>
      <w:r w:rsidRPr="000742E2">
        <w:rPr>
          <w:rFonts w:asciiTheme="majorHAnsi" w:eastAsia="Arial" w:hAnsiTheme="majorHAnsi" w:cs="Arial"/>
          <w:spacing w:val="1"/>
        </w:rPr>
        <w:t>a</w:t>
      </w:r>
      <w:r w:rsidRPr="000742E2">
        <w:rPr>
          <w:rFonts w:asciiTheme="majorHAnsi" w:eastAsia="Arial" w:hAnsiTheme="majorHAnsi" w:cs="Arial"/>
          <w:spacing w:val="-1"/>
        </w:rPr>
        <w:t>v</w:t>
      </w:r>
      <w:r w:rsidRPr="000742E2">
        <w:rPr>
          <w:rFonts w:asciiTheme="majorHAnsi" w:eastAsia="Arial" w:hAnsiTheme="majorHAnsi" w:cs="Arial"/>
        </w:rPr>
        <w:t>l</w:t>
      </w:r>
      <w:r w:rsidRPr="000742E2">
        <w:rPr>
          <w:rFonts w:asciiTheme="majorHAnsi" w:eastAsia="Arial" w:hAnsiTheme="majorHAnsi" w:cs="Arial"/>
          <w:spacing w:val="1"/>
        </w:rPr>
        <w:t>j</w:t>
      </w:r>
      <w:r w:rsidRPr="000742E2">
        <w:rPr>
          <w:rFonts w:asciiTheme="majorHAnsi" w:eastAsia="Arial" w:hAnsiTheme="majorHAnsi" w:cs="Arial"/>
          <w:spacing w:val="-1"/>
        </w:rPr>
        <w:t>a</w:t>
      </w:r>
      <w:r w:rsidRPr="000742E2">
        <w:rPr>
          <w:rFonts w:asciiTheme="majorHAnsi" w:eastAsia="Arial" w:hAnsiTheme="majorHAnsi" w:cs="Arial"/>
          <w:spacing w:val="1"/>
        </w:rPr>
        <w:t>n</w:t>
      </w:r>
      <w:r w:rsidRPr="000742E2">
        <w:rPr>
          <w:rFonts w:asciiTheme="majorHAnsi" w:eastAsia="Arial" w:hAnsiTheme="majorHAnsi" w:cs="Arial"/>
        </w:rPr>
        <w:t xml:space="preserve">ja i </w:t>
      </w:r>
      <w:r w:rsidRPr="000742E2">
        <w:rPr>
          <w:rFonts w:asciiTheme="majorHAnsi" w:eastAsia="Arial" w:hAnsiTheme="majorHAnsi" w:cs="Arial"/>
          <w:spacing w:val="-1"/>
        </w:rPr>
        <w:t>r</w:t>
      </w:r>
      <w:r w:rsidRPr="000742E2">
        <w:rPr>
          <w:rFonts w:asciiTheme="majorHAnsi" w:eastAsia="Arial" w:hAnsiTheme="majorHAnsi" w:cs="Arial"/>
          <w:spacing w:val="1"/>
        </w:rPr>
        <w:t>a</w:t>
      </w:r>
      <w:r w:rsidRPr="000742E2">
        <w:rPr>
          <w:rFonts w:asciiTheme="majorHAnsi" w:eastAsia="Arial" w:hAnsiTheme="majorHAnsi" w:cs="Arial"/>
          <w:spacing w:val="-1"/>
        </w:rPr>
        <w:t>s</w:t>
      </w:r>
      <w:r w:rsidRPr="000742E2">
        <w:rPr>
          <w:rFonts w:asciiTheme="majorHAnsi" w:eastAsia="Arial" w:hAnsiTheme="majorHAnsi" w:cs="Arial"/>
          <w:spacing w:val="1"/>
        </w:rPr>
        <w:t>p</w:t>
      </w:r>
      <w:r w:rsidRPr="000742E2">
        <w:rPr>
          <w:rFonts w:asciiTheme="majorHAnsi" w:eastAsia="Arial" w:hAnsiTheme="majorHAnsi" w:cs="Arial"/>
          <w:spacing w:val="-1"/>
        </w:rPr>
        <w:t>o</w:t>
      </w:r>
      <w:r w:rsidRPr="000742E2">
        <w:rPr>
          <w:rFonts w:asciiTheme="majorHAnsi" w:eastAsia="Arial" w:hAnsiTheme="majorHAnsi" w:cs="Arial"/>
        </w:rPr>
        <w:t>l</w:t>
      </w:r>
      <w:r w:rsidRPr="000742E2">
        <w:rPr>
          <w:rFonts w:asciiTheme="majorHAnsi" w:eastAsia="Arial" w:hAnsiTheme="majorHAnsi" w:cs="Arial"/>
          <w:spacing w:val="1"/>
        </w:rPr>
        <w:t>ag</w:t>
      </w:r>
      <w:r w:rsidRPr="000742E2">
        <w:rPr>
          <w:rFonts w:asciiTheme="majorHAnsi" w:eastAsia="Arial" w:hAnsiTheme="majorHAnsi" w:cs="Arial"/>
          <w:spacing w:val="-1"/>
        </w:rPr>
        <w:t>a</w:t>
      </w:r>
      <w:r w:rsidRPr="000742E2">
        <w:rPr>
          <w:rFonts w:asciiTheme="majorHAnsi" w:eastAsia="Arial" w:hAnsiTheme="majorHAnsi" w:cs="Arial"/>
          <w:spacing w:val="1"/>
        </w:rPr>
        <w:t>n</w:t>
      </w:r>
      <w:r w:rsidRPr="000742E2">
        <w:rPr>
          <w:rFonts w:asciiTheme="majorHAnsi" w:eastAsia="Arial" w:hAnsiTheme="majorHAnsi" w:cs="Arial"/>
        </w:rPr>
        <w:t xml:space="preserve">ja imovinom </w:t>
      </w:r>
      <w:r>
        <w:rPr>
          <w:rFonts w:asciiTheme="majorHAnsi" w:eastAsia="Arial" w:hAnsiTheme="majorHAnsi" w:cs="Arial"/>
        </w:rPr>
        <w:t>Općine Drnje (u daljnjem tekstu Općina)</w:t>
      </w:r>
      <w:r w:rsidRPr="000742E2">
        <w:rPr>
          <w:rFonts w:asciiTheme="majorHAnsi" w:eastAsia="Arial" w:hAnsiTheme="majorHAnsi" w:cs="Arial"/>
        </w:rPr>
        <w:t xml:space="preserve">: </w:t>
      </w:r>
      <w:r w:rsidRPr="000742E2">
        <w:rPr>
          <w:rFonts w:asciiTheme="majorHAnsi" w:eastAsia="Arial" w:hAnsiTheme="majorHAnsi" w:cs="Arial"/>
          <w:spacing w:val="-1"/>
        </w:rPr>
        <w:t>S</w:t>
      </w:r>
      <w:r w:rsidRPr="000742E2">
        <w:rPr>
          <w:rFonts w:asciiTheme="majorHAnsi" w:eastAsia="Arial" w:hAnsiTheme="majorHAnsi" w:cs="Arial"/>
          <w:spacing w:val="1"/>
        </w:rPr>
        <w:t>t</w:t>
      </w:r>
      <w:r w:rsidRPr="000742E2">
        <w:rPr>
          <w:rFonts w:asciiTheme="majorHAnsi" w:eastAsia="Arial" w:hAnsiTheme="majorHAnsi" w:cs="Arial"/>
          <w:spacing w:val="-1"/>
        </w:rPr>
        <w:t>r</w:t>
      </w:r>
      <w:r w:rsidRPr="000742E2">
        <w:rPr>
          <w:rFonts w:asciiTheme="majorHAnsi" w:eastAsia="Arial" w:hAnsiTheme="majorHAnsi" w:cs="Arial"/>
          <w:spacing w:val="1"/>
        </w:rPr>
        <w:t>ateg</w:t>
      </w:r>
      <w:r w:rsidRPr="000742E2">
        <w:rPr>
          <w:rFonts w:asciiTheme="majorHAnsi" w:eastAsia="Arial" w:hAnsiTheme="majorHAnsi" w:cs="Arial"/>
        </w:rPr>
        <w:t>i</w:t>
      </w:r>
      <w:r w:rsidRPr="000742E2">
        <w:rPr>
          <w:rFonts w:asciiTheme="majorHAnsi" w:eastAsia="Arial" w:hAnsiTheme="majorHAnsi" w:cs="Arial"/>
          <w:spacing w:val="1"/>
        </w:rPr>
        <w:t>j</w:t>
      </w:r>
      <w:r w:rsidRPr="000742E2">
        <w:rPr>
          <w:rFonts w:asciiTheme="majorHAnsi" w:eastAsia="Arial" w:hAnsiTheme="majorHAnsi" w:cs="Arial"/>
        </w:rPr>
        <w:t xml:space="preserve">a </w:t>
      </w:r>
      <w:r w:rsidRPr="000742E2">
        <w:rPr>
          <w:rFonts w:asciiTheme="majorHAnsi" w:eastAsia="Arial" w:hAnsiTheme="majorHAnsi" w:cs="Arial"/>
          <w:spacing w:val="1"/>
        </w:rPr>
        <w:t>up</w:t>
      </w:r>
      <w:r w:rsidRPr="000742E2">
        <w:rPr>
          <w:rFonts w:asciiTheme="majorHAnsi" w:eastAsia="Arial" w:hAnsiTheme="majorHAnsi" w:cs="Arial"/>
          <w:spacing w:val="-2"/>
        </w:rPr>
        <w:t>r</w:t>
      </w:r>
      <w:r w:rsidRPr="000742E2">
        <w:rPr>
          <w:rFonts w:asciiTheme="majorHAnsi" w:eastAsia="Arial" w:hAnsiTheme="majorHAnsi" w:cs="Arial"/>
          <w:spacing w:val="1"/>
        </w:rPr>
        <w:t>a</w:t>
      </w:r>
      <w:r w:rsidRPr="000742E2">
        <w:rPr>
          <w:rFonts w:asciiTheme="majorHAnsi" w:eastAsia="Arial" w:hAnsiTheme="majorHAnsi" w:cs="Arial"/>
          <w:spacing w:val="-1"/>
        </w:rPr>
        <w:t>v</w:t>
      </w:r>
      <w:r w:rsidRPr="000742E2">
        <w:rPr>
          <w:rFonts w:asciiTheme="majorHAnsi" w:eastAsia="Arial" w:hAnsiTheme="majorHAnsi" w:cs="Arial"/>
          <w:spacing w:val="1"/>
        </w:rPr>
        <w:t>lj</w:t>
      </w:r>
      <w:r w:rsidRPr="000742E2">
        <w:rPr>
          <w:rFonts w:asciiTheme="majorHAnsi" w:eastAsia="Arial" w:hAnsiTheme="majorHAnsi" w:cs="Arial"/>
          <w:spacing w:val="-1"/>
        </w:rPr>
        <w:t>a</w:t>
      </w:r>
      <w:r w:rsidRPr="000742E2">
        <w:rPr>
          <w:rFonts w:asciiTheme="majorHAnsi" w:eastAsia="Arial" w:hAnsiTheme="majorHAnsi" w:cs="Arial"/>
          <w:spacing w:val="1"/>
        </w:rPr>
        <w:t>n</w:t>
      </w:r>
      <w:r w:rsidRPr="000742E2">
        <w:rPr>
          <w:rFonts w:asciiTheme="majorHAnsi" w:eastAsia="Arial" w:hAnsiTheme="majorHAnsi" w:cs="Arial"/>
        </w:rPr>
        <w:t>ja</w:t>
      </w:r>
      <w:r>
        <w:rPr>
          <w:rFonts w:asciiTheme="majorHAnsi" w:eastAsia="Arial" w:hAnsiTheme="majorHAnsi" w:cs="Arial"/>
        </w:rPr>
        <w:t xml:space="preserve"> i raspolaganja</w:t>
      </w:r>
      <w:r w:rsidRPr="000742E2">
        <w:rPr>
          <w:rFonts w:asciiTheme="majorHAnsi" w:eastAsia="Arial" w:hAnsiTheme="majorHAnsi" w:cs="Arial"/>
        </w:rPr>
        <w:t xml:space="preserve"> imovinom, </w:t>
      </w:r>
      <w:r w:rsidRPr="000742E2">
        <w:rPr>
          <w:rFonts w:asciiTheme="majorHAnsi" w:eastAsia="Arial" w:hAnsiTheme="majorHAnsi" w:cs="Arial"/>
          <w:spacing w:val="-1"/>
        </w:rPr>
        <w:t>P</w:t>
      </w:r>
      <w:r w:rsidRPr="000742E2">
        <w:rPr>
          <w:rFonts w:asciiTheme="majorHAnsi" w:eastAsia="Arial" w:hAnsiTheme="majorHAnsi" w:cs="Arial"/>
          <w:spacing w:val="1"/>
        </w:rPr>
        <w:t>l</w:t>
      </w:r>
      <w:r w:rsidRPr="000742E2">
        <w:rPr>
          <w:rFonts w:asciiTheme="majorHAnsi" w:eastAsia="Arial" w:hAnsiTheme="majorHAnsi" w:cs="Arial"/>
          <w:spacing w:val="-1"/>
        </w:rPr>
        <w:t>a</w:t>
      </w:r>
      <w:r w:rsidRPr="000742E2">
        <w:rPr>
          <w:rFonts w:asciiTheme="majorHAnsi" w:eastAsia="Arial" w:hAnsiTheme="majorHAnsi" w:cs="Arial"/>
        </w:rPr>
        <w:t xml:space="preserve">n </w:t>
      </w:r>
      <w:r w:rsidRPr="000742E2">
        <w:rPr>
          <w:rFonts w:asciiTheme="majorHAnsi" w:eastAsia="Arial" w:hAnsiTheme="majorHAnsi" w:cs="Arial"/>
          <w:spacing w:val="-1"/>
        </w:rPr>
        <w:t>u</w:t>
      </w:r>
      <w:r w:rsidRPr="000742E2">
        <w:rPr>
          <w:rFonts w:asciiTheme="majorHAnsi" w:eastAsia="Arial" w:hAnsiTheme="majorHAnsi" w:cs="Arial"/>
          <w:spacing w:val="1"/>
        </w:rPr>
        <w:t>p</w:t>
      </w:r>
      <w:r w:rsidRPr="000742E2">
        <w:rPr>
          <w:rFonts w:asciiTheme="majorHAnsi" w:eastAsia="Arial" w:hAnsiTheme="majorHAnsi" w:cs="Arial"/>
          <w:spacing w:val="-1"/>
        </w:rPr>
        <w:t>r</w:t>
      </w:r>
      <w:r w:rsidRPr="000742E2">
        <w:rPr>
          <w:rFonts w:asciiTheme="majorHAnsi" w:eastAsia="Arial" w:hAnsiTheme="majorHAnsi" w:cs="Arial"/>
          <w:spacing w:val="1"/>
        </w:rPr>
        <w:t>a</w:t>
      </w:r>
      <w:r w:rsidRPr="000742E2">
        <w:rPr>
          <w:rFonts w:asciiTheme="majorHAnsi" w:eastAsia="Arial" w:hAnsiTheme="majorHAnsi" w:cs="Arial"/>
          <w:spacing w:val="-1"/>
        </w:rPr>
        <w:t>v</w:t>
      </w:r>
      <w:r w:rsidRPr="000742E2">
        <w:rPr>
          <w:rFonts w:asciiTheme="majorHAnsi" w:eastAsia="Arial" w:hAnsiTheme="majorHAnsi" w:cs="Arial"/>
          <w:spacing w:val="1"/>
        </w:rPr>
        <w:t>l</w:t>
      </w:r>
      <w:r w:rsidRPr="000742E2">
        <w:rPr>
          <w:rFonts w:asciiTheme="majorHAnsi" w:eastAsia="Arial" w:hAnsiTheme="majorHAnsi" w:cs="Arial"/>
        </w:rPr>
        <w:t>j</w:t>
      </w:r>
      <w:r w:rsidRPr="000742E2">
        <w:rPr>
          <w:rFonts w:asciiTheme="majorHAnsi" w:eastAsia="Arial" w:hAnsiTheme="majorHAnsi" w:cs="Arial"/>
          <w:spacing w:val="1"/>
        </w:rPr>
        <w:t>a</w:t>
      </w:r>
      <w:r w:rsidRPr="000742E2">
        <w:rPr>
          <w:rFonts w:asciiTheme="majorHAnsi" w:eastAsia="Arial" w:hAnsiTheme="majorHAnsi" w:cs="Arial"/>
          <w:spacing w:val="-1"/>
        </w:rPr>
        <w:t>n</w:t>
      </w:r>
      <w:r w:rsidRPr="000742E2">
        <w:rPr>
          <w:rFonts w:asciiTheme="majorHAnsi" w:eastAsia="Arial" w:hAnsiTheme="majorHAnsi" w:cs="Arial"/>
          <w:spacing w:val="1"/>
        </w:rPr>
        <w:t>j</w:t>
      </w:r>
      <w:r w:rsidRPr="000742E2">
        <w:rPr>
          <w:rFonts w:asciiTheme="majorHAnsi" w:eastAsia="Arial" w:hAnsiTheme="majorHAnsi" w:cs="Arial"/>
        </w:rPr>
        <w:t>a i</w:t>
      </w:r>
      <w:r w:rsidRPr="000742E2">
        <w:rPr>
          <w:rFonts w:asciiTheme="majorHAnsi" w:eastAsia="Arial" w:hAnsiTheme="majorHAnsi" w:cs="Arial"/>
          <w:spacing w:val="1"/>
        </w:rPr>
        <w:t xml:space="preserve"> I</w:t>
      </w:r>
      <w:r w:rsidRPr="000742E2">
        <w:rPr>
          <w:rFonts w:asciiTheme="majorHAnsi" w:eastAsia="Arial" w:hAnsiTheme="majorHAnsi" w:cs="Arial"/>
          <w:spacing w:val="-1"/>
        </w:rPr>
        <w:t>zv</w:t>
      </w:r>
      <w:r w:rsidRPr="000742E2">
        <w:rPr>
          <w:rFonts w:asciiTheme="majorHAnsi" w:eastAsia="Arial" w:hAnsiTheme="majorHAnsi" w:cs="Arial"/>
          <w:spacing w:val="1"/>
        </w:rPr>
        <w:t>je</w:t>
      </w:r>
      <w:r w:rsidRPr="000742E2">
        <w:rPr>
          <w:rFonts w:asciiTheme="majorHAnsi" w:eastAsia="Arial" w:hAnsiTheme="majorHAnsi" w:cs="Arial"/>
        </w:rPr>
        <w:t xml:space="preserve">šće o </w:t>
      </w:r>
      <w:r w:rsidRPr="000742E2">
        <w:rPr>
          <w:rFonts w:asciiTheme="majorHAnsi" w:eastAsia="Arial" w:hAnsiTheme="majorHAnsi" w:cs="Arial"/>
          <w:spacing w:val="1"/>
        </w:rPr>
        <w:t>p</w:t>
      </w:r>
      <w:r w:rsidRPr="000742E2">
        <w:rPr>
          <w:rFonts w:asciiTheme="majorHAnsi" w:eastAsia="Arial" w:hAnsiTheme="majorHAnsi" w:cs="Arial"/>
          <w:spacing w:val="-1"/>
        </w:rPr>
        <w:t>r</w:t>
      </w:r>
      <w:r w:rsidRPr="000742E2">
        <w:rPr>
          <w:rFonts w:asciiTheme="majorHAnsi" w:eastAsia="Arial" w:hAnsiTheme="majorHAnsi" w:cs="Arial"/>
          <w:spacing w:val="1"/>
        </w:rPr>
        <w:t>o</w:t>
      </w:r>
      <w:r w:rsidRPr="000742E2">
        <w:rPr>
          <w:rFonts w:asciiTheme="majorHAnsi" w:eastAsia="Arial" w:hAnsiTheme="majorHAnsi" w:cs="Arial"/>
          <w:spacing w:val="-1"/>
        </w:rPr>
        <w:t>v</w:t>
      </w:r>
      <w:r w:rsidRPr="000742E2">
        <w:rPr>
          <w:rFonts w:asciiTheme="majorHAnsi" w:eastAsia="Arial" w:hAnsiTheme="majorHAnsi" w:cs="Arial"/>
          <w:spacing w:val="1"/>
        </w:rPr>
        <w:t>edb</w:t>
      </w:r>
      <w:r w:rsidRPr="000742E2">
        <w:rPr>
          <w:rFonts w:asciiTheme="majorHAnsi" w:eastAsia="Arial" w:hAnsiTheme="majorHAnsi" w:cs="Arial"/>
        </w:rPr>
        <w:t xml:space="preserve">i </w:t>
      </w:r>
      <w:r w:rsidRPr="000742E2">
        <w:rPr>
          <w:rFonts w:asciiTheme="majorHAnsi" w:eastAsia="Arial" w:hAnsiTheme="majorHAnsi" w:cs="Arial"/>
          <w:spacing w:val="-1"/>
        </w:rPr>
        <w:t>P</w:t>
      </w:r>
      <w:r w:rsidRPr="000742E2">
        <w:rPr>
          <w:rFonts w:asciiTheme="majorHAnsi" w:eastAsia="Arial" w:hAnsiTheme="majorHAnsi" w:cs="Arial"/>
          <w:spacing w:val="1"/>
        </w:rPr>
        <w:t>l</w:t>
      </w:r>
      <w:r w:rsidRPr="000742E2">
        <w:rPr>
          <w:rFonts w:asciiTheme="majorHAnsi" w:eastAsia="Arial" w:hAnsiTheme="majorHAnsi" w:cs="Arial"/>
          <w:spacing w:val="-1"/>
        </w:rPr>
        <w:t>an</w:t>
      </w:r>
      <w:r w:rsidRPr="000742E2">
        <w:rPr>
          <w:rFonts w:asciiTheme="majorHAnsi" w:eastAsia="Arial" w:hAnsiTheme="majorHAnsi" w:cs="Arial"/>
        </w:rPr>
        <w:t xml:space="preserve">a </w:t>
      </w:r>
      <w:r w:rsidRPr="000742E2">
        <w:rPr>
          <w:rFonts w:asciiTheme="majorHAnsi" w:eastAsia="Arial" w:hAnsiTheme="majorHAnsi" w:cs="Arial"/>
          <w:spacing w:val="1"/>
        </w:rPr>
        <w:t>up</w:t>
      </w:r>
      <w:r w:rsidRPr="000742E2">
        <w:rPr>
          <w:rFonts w:asciiTheme="majorHAnsi" w:eastAsia="Arial" w:hAnsiTheme="majorHAnsi" w:cs="Arial"/>
          <w:spacing w:val="-1"/>
        </w:rPr>
        <w:t>r</w:t>
      </w:r>
      <w:r w:rsidRPr="000742E2">
        <w:rPr>
          <w:rFonts w:asciiTheme="majorHAnsi" w:eastAsia="Arial" w:hAnsiTheme="majorHAnsi" w:cs="Arial"/>
          <w:spacing w:val="1"/>
        </w:rPr>
        <w:t>a</w:t>
      </w:r>
      <w:r w:rsidRPr="000742E2">
        <w:rPr>
          <w:rFonts w:asciiTheme="majorHAnsi" w:eastAsia="Arial" w:hAnsiTheme="majorHAnsi" w:cs="Arial"/>
          <w:spacing w:val="-1"/>
        </w:rPr>
        <w:t>v</w:t>
      </w:r>
      <w:r w:rsidRPr="000742E2">
        <w:rPr>
          <w:rFonts w:asciiTheme="majorHAnsi" w:eastAsia="Arial" w:hAnsiTheme="majorHAnsi" w:cs="Arial"/>
          <w:spacing w:val="1"/>
        </w:rPr>
        <w:t>l</w:t>
      </w:r>
      <w:r w:rsidRPr="000742E2">
        <w:rPr>
          <w:rFonts w:asciiTheme="majorHAnsi" w:eastAsia="Arial" w:hAnsiTheme="majorHAnsi" w:cs="Arial"/>
        </w:rPr>
        <w:t>j</w:t>
      </w:r>
      <w:r w:rsidRPr="000742E2">
        <w:rPr>
          <w:rFonts w:asciiTheme="majorHAnsi" w:eastAsia="Arial" w:hAnsiTheme="majorHAnsi" w:cs="Arial"/>
          <w:spacing w:val="1"/>
        </w:rPr>
        <w:t>a</w:t>
      </w:r>
      <w:r w:rsidRPr="000742E2">
        <w:rPr>
          <w:rFonts w:asciiTheme="majorHAnsi" w:eastAsia="Arial" w:hAnsiTheme="majorHAnsi" w:cs="Arial"/>
          <w:spacing w:val="-1"/>
        </w:rPr>
        <w:t>n</w:t>
      </w:r>
      <w:r w:rsidRPr="000742E2">
        <w:rPr>
          <w:rFonts w:asciiTheme="majorHAnsi" w:eastAsia="Arial" w:hAnsiTheme="majorHAnsi" w:cs="Arial"/>
          <w:spacing w:val="1"/>
        </w:rPr>
        <w:t>j</w:t>
      </w:r>
      <w:r w:rsidRPr="000742E2">
        <w:rPr>
          <w:rFonts w:asciiTheme="majorHAnsi" w:eastAsia="Arial" w:hAnsiTheme="majorHAnsi" w:cs="Arial"/>
          <w:spacing w:val="-1"/>
        </w:rPr>
        <w:t>a</w:t>
      </w:r>
      <w:r w:rsidRPr="000742E2">
        <w:rPr>
          <w:rFonts w:asciiTheme="majorHAnsi" w:eastAsia="Arial" w:hAnsiTheme="majorHAnsi" w:cs="Arial"/>
        </w:rPr>
        <w:t xml:space="preserve">. </w:t>
      </w:r>
      <w:r w:rsidRPr="000742E2">
        <w:rPr>
          <w:rFonts w:asciiTheme="majorHAnsi" w:eastAsia="Arial" w:hAnsiTheme="majorHAnsi" w:cs="Arial"/>
          <w:spacing w:val="-1"/>
        </w:rPr>
        <w:t>S</w:t>
      </w:r>
      <w:r w:rsidRPr="000742E2">
        <w:rPr>
          <w:rFonts w:asciiTheme="majorHAnsi" w:eastAsia="Arial" w:hAnsiTheme="majorHAnsi" w:cs="Arial"/>
          <w:spacing w:val="1"/>
        </w:rPr>
        <w:t>t</w:t>
      </w:r>
      <w:r w:rsidRPr="000742E2">
        <w:rPr>
          <w:rFonts w:asciiTheme="majorHAnsi" w:eastAsia="Arial" w:hAnsiTheme="majorHAnsi" w:cs="Arial"/>
          <w:spacing w:val="-1"/>
        </w:rPr>
        <w:t>r</w:t>
      </w:r>
      <w:r w:rsidRPr="000742E2">
        <w:rPr>
          <w:rFonts w:asciiTheme="majorHAnsi" w:eastAsia="Arial" w:hAnsiTheme="majorHAnsi" w:cs="Arial"/>
          <w:spacing w:val="1"/>
        </w:rPr>
        <w:t>ateg</w:t>
      </w:r>
      <w:r w:rsidRPr="000742E2">
        <w:rPr>
          <w:rFonts w:asciiTheme="majorHAnsi" w:eastAsia="Arial" w:hAnsiTheme="majorHAnsi" w:cs="Arial"/>
        </w:rPr>
        <w:t>ijom</w:t>
      </w:r>
      <w:r w:rsidRPr="000742E2">
        <w:rPr>
          <w:rFonts w:asciiTheme="majorHAnsi" w:eastAsia="Arial" w:hAnsiTheme="majorHAnsi" w:cs="Arial"/>
          <w:spacing w:val="1"/>
        </w:rPr>
        <w:t xml:space="preserve"> up</w:t>
      </w:r>
      <w:r w:rsidRPr="000742E2">
        <w:rPr>
          <w:rFonts w:asciiTheme="majorHAnsi" w:eastAsia="Arial" w:hAnsiTheme="majorHAnsi" w:cs="Arial"/>
          <w:spacing w:val="-1"/>
        </w:rPr>
        <w:t>r</w:t>
      </w:r>
      <w:r w:rsidRPr="000742E2">
        <w:rPr>
          <w:rFonts w:asciiTheme="majorHAnsi" w:eastAsia="Arial" w:hAnsiTheme="majorHAnsi" w:cs="Arial"/>
          <w:spacing w:val="1"/>
        </w:rPr>
        <w:t>a</w:t>
      </w:r>
      <w:r w:rsidRPr="000742E2">
        <w:rPr>
          <w:rFonts w:asciiTheme="majorHAnsi" w:eastAsia="Arial" w:hAnsiTheme="majorHAnsi" w:cs="Arial"/>
          <w:spacing w:val="-1"/>
        </w:rPr>
        <w:t>v</w:t>
      </w:r>
      <w:r w:rsidRPr="000742E2">
        <w:rPr>
          <w:rFonts w:asciiTheme="majorHAnsi" w:eastAsia="Arial" w:hAnsiTheme="majorHAnsi" w:cs="Arial"/>
        </w:rPr>
        <w:t>l</w:t>
      </w:r>
      <w:r w:rsidRPr="000742E2">
        <w:rPr>
          <w:rFonts w:asciiTheme="majorHAnsi" w:eastAsia="Arial" w:hAnsiTheme="majorHAnsi" w:cs="Arial"/>
          <w:spacing w:val="1"/>
        </w:rPr>
        <w:t>ja</w:t>
      </w:r>
      <w:r w:rsidRPr="000742E2">
        <w:rPr>
          <w:rFonts w:asciiTheme="majorHAnsi" w:eastAsia="Arial" w:hAnsiTheme="majorHAnsi" w:cs="Arial"/>
          <w:spacing w:val="-1"/>
        </w:rPr>
        <w:t>n</w:t>
      </w:r>
      <w:r w:rsidRPr="000742E2">
        <w:rPr>
          <w:rFonts w:asciiTheme="majorHAnsi" w:eastAsia="Arial" w:hAnsiTheme="majorHAnsi" w:cs="Arial"/>
        </w:rPr>
        <w:t>ja</w:t>
      </w:r>
      <w:r>
        <w:rPr>
          <w:rFonts w:asciiTheme="majorHAnsi" w:eastAsia="Arial" w:hAnsiTheme="majorHAnsi" w:cs="Arial"/>
        </w:rPr>
        <w:t xml:space="preserve"> i raspolaganja</w:t>
      </w:r>
      <w:r w:rsidRPr="000742E2">
        <w:rPr>
          <w:rFonts w:asciiTheme="majorHAnsi" w:eastAsia="Arial" w:hAnsiTheme="majorHAnsi" w:cs="Arial"/>
        </w:rPr>
        <w:t xml:space="preserve"> imovinom </w:t>
      </w:r>
      <w:r>
        <w:rPr>
          <w:rFonts w:asciiTheme="majorHAnsi" w:eastAsia="Arial" w:hAnsiTheme="majorHAnsi" w:cs="Arial"/>
          <w:spacing w:val="-1"/>
        </w:rPr>
        <w:t>Općine Drnje</w:t>
      </w:r>
      <w:r w:rsidRPr="000742E2">
        <w:rPr>
          <w:rFonts w:asciiTheme="majorHAnsi" w:eastAsia="Arial" w:hAnsiTheme="majorHAnsi" w:cs="Arial"/>
        </w:rPr>
        <w:t xml:space="preserve"> </w:t>
      </w:r>
      <w:r w:rsidRPr="000742E2">
        <w:rPr>
          <w:rFonts w:asciiTheme="majorHAnsi" w:eastAsia="Arial" w:hAnsiTheme="majorHAnsi" w:cs="Arial"/>
          <w:spacing w:val="-1"/>
        </w:rPr>
        <w:t>z</w:t>
      </w:r>
      <w:r w:rsidRPr="000742E2">
        <w:rPr>
          <w:rFonts w:asciiTheme="majorHAnsi" w:eastAsia="Arial" w:hAnsiTheme="majorHAnsi" w:cs="Arial"/>
        </w:rPr>
        <w:t xml:space="preserve">a </w:t>
      </w:r>
      <w:r w:rsidRPr="000742E2">
        <w:rPr>
          <w:rFonts w:asciiTheme="majorHAnsi" w:eastAsia="Arial" w:hAnsiTheme="majorHAnsi" w:cs="Arial"/>
          <w:spacing w:val="-1"/>
        </w:rPr>
        <w:t>r</w:t>
      </w:r>
      <w:r w:rsidRPr="000742E2">
        <w:rPr>
          <w:rFonts w:asciiTheme="majorHAnsi" w:eastAsia="Arial" w:hAnsiTheme="majorHAnsi" w:cs="Arial"/>
          <w:spacing w:val="1"/>
        </w:rPr>
        <w:t>a</w:t>
      </w:r>
      <w:r w:rsidRPr="000742E2">
        <w:rPr>
          <w:rFonts w:asciiTheme="majorHAnsi" w:eastAsia="Arial" w:hAnsiTheme="majorHAnsi" w:cs="Arial"/>
          <w:spacing w:val="-1"/>
        </w:rPr>
        <w:t>z</w:t>
      </w:r>
      <w:r w:rsidRPr="000742E2">
        <w:rPr>
          <w:rFonts w:asciiTheme="majorHAnsi" w:eastAsia="Arial" w:hAnsiTheme="majorHAnsi" w:cs="Arial"/>
          <w:spacing w:val="1"/>
        </w:rPr>
        <w:t>dobl</w:t>
      </w:r>
      <w:r w:rsidRPr="000742E2">
        <w:rPr>
          <w:rFonts w:asciiTheme="majorHAnsi" w:eastAsia="Arial" w:hAnsiTheme="majorHAnsi" w:cs="Arial"/>
        </w:rPr>
        <w:t xml:space="preserve">je </w:t>
      </w:r>
      <w:r w:rsidRPr="000742E2">
        <w:rPr>
          <w:rFonts w:asciiTheme="majorHAnsi" w:eastAsia="Arial" w:hAnsiTheme="majorHAnsi" w:cs="Arial"/>
          <w:spacing w:val="-1"/>
        </w:rPr>
        <w:t>20</w:t>
      </w:r>
      <w:r w:rsidR="009936B1">
        <w:rPr>
          <w:rFonts w:asciiTheme="majorHAnsi" w:eastAsia="Arial" w:hAnsiTheme="majorHAnsi" w:cs="Arial"/>
          <w:spacing w:val="1"/>
        </w:rPr>
        <w:t>22</w:t>
      </w:r>
      <w:r w:rsidRPr="000742E2">
        <w:rPr>
          <w:rFonts w:asciiTheme="majorHAnsi" w:eastAsia="Arial" w:hAnsiTheme="majorHAnsi" w:cs="Arial"/>
        </w:rPr>
        <w:t>.-</w:t>
      </w:r>
      <w:r w:rsidRPr="000742E2">
        <w:rPr>
          <w:rFonts w:asciiTheme="majorHAnsi" w:eastAsia="Arial" w:hAnsiTheme="majorHAnsi" w:cs="Arial"/>
          <w:spacing w:val="1"/>
        </w:rPr>
        <w:t>2</w:t>
      </w:r>
      <w:r w:rsidRPr="000742E2">
        <w:rPr>
          <w:rFonts w:asciiTheme="majorHAnsi" w:eastAsia="Arial" w:hAnsiTheme="majorHAnsi" w:cs="Arial"/>
          <w:spacing w:val="-1"/>
        </w:rPr>
        <w:t>0</w:t>
      </w:r>
      <w:r w:rsidRPr="000742E2">
        <w:rPr>
          <w:rFonts w:asciiTheme="majorHAnsi" w:eastAsia="Arial" w:hAnsiTheme="majorHAnsi" w:cs="Arial"/>
          <w:spacing w:val="1"/>
        </w:rPr>
        <w:t>2</w:t>
      </w:r>
      <w:r w:rsidR="009936B1">
        <w:rPr>
          <w:rFonts w:asciiTheme="majorHAnsi" w:eastAsia="Arial" w:hAnsiTheme="majorHAnsi" w:cs="Arial"/>
          <w:spacing w:val="1"/>
        </w:rPr>
        <w:t>5</w:t>
      </w:r>
      <w:r w:rsidRPr="000742E2">
        <w:rPr>
          <w:rFonts w:asciiTheme="majorHAnsi" w:eastAsia="Arial" w:hAnsiTheme="majorHAnsi" w:cs="Arial"/>
        </w:rPr>
        <w:t xml:space="preserve">. </w:t>
      </w:r>
      <w:r w:rsidRPr="000742E2">
        <w:rPr>
          <w:rFonts w:asciiTheme="majorHAnsi" w:eastAsia="Arial" w:hAnsiTheme="majorHAnsi" w:cs="Arial"/>
          <w:spacing w:val="1"/>
        </w:rPr>
        <w:t>g</w:t>
      </w:r>
      <w:r w:rsidRPr="000742E2">
        <w:rPr>
          <w:rFonts w:asciiTheme="majorHAnsi" w:eastAsia="Arial" w:hAnsiTheme="majorHAnsi" w:cs="Arial"/>
          <w:spacing w:val="-1"/>
        </w:rPr>
        <w:t>o</w:t>
      </w:r>
      <w:r w:rsidRPr="000742E2">
        <w:rPr>
          <w:rFonts w:asciiTheme="majorHAnsi" w:eastAsia="Arial" w:hAnsiTheme="majorHAnsi" w:cs="Arial"/>
          <w:spacing w:val="1"/>
        </w:rPr>
        <w:t>d</w:t>
      </w:r>
      <w:r w:rsidRPr="000742E2">
        <w:rPr>
          <w:rFonts w:asciiTheme="majorHAnsi" w:eastAsia="Arial" w:hAnsiTheme="majorHAnsi" w:cs="Arial"/>
        </w:rPr>
        <w:t>i</w:t>
      </w:r>
      <w:r w:rsidRPr="000742E2">
        <w:rPr>
          <w:rFonts w:asciiTheme="majorHAnsi" w:eastAsia="Arial" w:hAnsiTheme="majorHAnsi" w:cs="Arial"/>
          <w:spacing w:val="1"/>
        </w:rPr>
        <w:t>n</w:t>
      </w:r>
      <w:r w:rsidRPr="000742E2">
        <w:rPr>
          <w:rFonts w:asciiTheme="majorHAnsi" w:eastAsia="Arial" w:hAnsiTheme="majorHAnsi" w:cs="Arial"/>
          <w:spacing w:val="2"/>
        </w:rPr>
        <w:t>e</w:t>
      </w:r>
      <w:r>
        <w:rPr>
          <w:rFonts w:asciiTheme="majorHAnsi" w:eastAsia="Arial" w:hAnsiTheme="majorHAnsi" w:cs="Arial"/>
          <w:spacing w:val="2"/>
        </w:rPr>
        <w:t xml:space="preserve">, </w:t>
      </w:r>
      <w:r w:rsidRPr="000742E2">
        <w:rPr>
          <w:rFonts w:asciiTheme="majorHAnsi" w:eastAsia="Arial" w:hAnsiTheme="majorHAnsi" w:cs="Arial"/>
          <w:spacing w:val="1"/>
        </w:rPr>
        <w:t>od</w:t>
      </w:r>
      <w:r w:rsidRPr="000742E2">
        <w:rPr>
          <w:rFonts w:asciiTheme="majorHAnsi" w:eastAsia="Arial" w:hAnsiTheme="majorHAnsi" w:cs="Arial"/>
          <w:spacing w:val="-1"/>
        </w:rPr>
        <w:t>r</w:t>
      </w:r>
      <w:r w:rsidRPr="000742E2">
        <w:rPr>
          <w:rFonts w:asciiTheme="majorHAnsi" w:eastAsia="Arial" w:hAnsiTheme="majorHAnsi" w:cs="Arial"/>
          <w:spacing w:val="1"/>
        </w:rPr>
        <w:t>e</w:t>
      </w:r>
      <w:r w:rsidRPr="000742E2">
        <w:rPr>
          <w:rFonts w:asciiTheme="majorHAnsi" w:eastAsia="Arial" w:hAnsiTheme="majorHAnsi" w:cs="Arial"/>
          <w:spacing w:val="-1"/>
        </w:rPr>
        <w:t>đ</w:t>
      </w:r>
      <w:r w:rsidRPr="000742E2">
        <w:rPr>
          <w:rFonts w:asciiTheme="majorHAnsi" w:eastAsia="Arial" w:hAnsiTheme="majorHAnsi" w:cs="Arial"/>
          <w:spacing w:val="1"/>
        </w:rPr>
        <w:t>e</w:t>
      </w:r>
      <w:r w:rsidRPr="000742E2">
        <w:rPr>
          <w:rFonts w:asciiTheme="majorHAnsi" w:eastAsia="Arial" w:hAnsiTheme="majorHAnsi" w:cs="Arial"/>
          <w:spacing w:val="-1"/>
        </w:rPr>
        <w:t>n</w:t>
      </w:r>
      <w:r w:rsidRPr="000742E2">
        <w:rPr>
          <w:rFonts w:asciiTheme="majorHAnsi" w:eastAsia="Arial" w:hAnsiTheme="majorHAnsi" w:cs="Arial"/>
        </w:rPr>
        <w:t>i su s</w:t>
      </w:r>
      <w:r w:rsidRPr="000742E2">
        <w:rPr>
          <w:rFonts w:asciiTheme="majorHAnsi" w:eastAsia="Arial" w:hAnsiTheme="majorHAnsi" w:cs="Arial"/>
          <w:spacing w:val="-1"/>
        </w:rPr>
        <w:t>r</w:t>
      </w:r>
      <w:r w:rsidRPr="000742E2">
        <w:rPr>
          <w:rFonts w:asciiTheme="majorHAnsi" w:eastAsia="Arial" w:hAnsiTheme="majorHAnsi" w:cs="Arial"/>
          <w:spacing w:val="1"/>
        </w:rPr>
        <w:t>ed</w:t>
      </w:r>
      <w:r w:rsidRPr="000742E2">
        <w:rPr>
          <w:rFonts w:asciiTheme="majorHAnsi" w:eastAsia="Arial" w:hAnsiTheme="majorHAnsi" w:cs="Arial"/>
          <w:spacing w:val="-1"/>
        </w:rPr>
        <w:t>n</w:t>
      </w:r>
      <w:r w:rsidRPr="000742E2">
        <w:rPr>
          <w:rFonts w:asciiTheme="majorHAnsi" w:eastAsia="Arial" w:hAnsiTheme="majorHAnsi" w:cs="Arial"/>
          <w:spacing w:val="1"/>
        </w:rPr>
        <w:t>jo</w:t>
      </w:r>
      <w:r w:rsidRPr="000742E2">
        <w:rPr>
          <w:rFonts w:asciiTheme="majorHAnsi" w:eastAsia="Arial" w:hAnsiTheme="majorHAnsi" w:cs="Arial"/>
          <w:spacing w:val="-1"/>
        </w:rPr>
        <w:t>ro</w:t>
      </w:r>
      <w:r w:rsidRPr="000742E2">
        <w:rPr>
          <w:rFonts w:asciiTheme="majorHAnsi" w:eastAsia="Arial" w:hAnsiTheme="majorHAnsi" w:cs="Arial"/>
        </w:rPr>
        <w:t>č</w:t>
      </w:r>
      <w:r w:rsidRPr="000742E2">
        <w:rPr>
          <w:rFonts w:asciiTheme="majorHAnsi" w:eastAsia="Arial" w:hAnsiTheme="majorHAnsi" w:cs="Arial"/>
          <w:spacing w:val="1"/>
        </w:rPr>
        <w:t>n</w:t>
      </w:r>
      <w:r w:rsidRPr="000742E2">
        <w:rPr>
          <w:rFonts w:asciiTheme="majorHAnsi" w:eastAsia="Arial" w:hAnsiTheme="majorHAnsi" w:cs="Arial"/>
        </w:rPr>
        <w:t>i</w:t>
      </w:r>
      <w:r w:rsidR="00D74BF2">
        <w:rPr>
          <w:rFonts w:asciiTheme="majorHAnsi" w:eastAsia="Arial" w:hAnsiTheme="majorHAnsi" w:cs="Arial"/>
        </w:rPr>
        <w:t xml:space="preserve"> </w:t>
      </w:r>
      <w:r w:rsidRPr="000742E2">
        <w:rPr>
          <w:rFonts w:asciiTheme="majorHAnsi" w:eastAsia="Arial" w:hAnsiTheme="majorHAnsi" w:cs="Arial"/>
          <w:spacing w:val="-1"/>
        </w:rPr>
        <w:t>c</w:t>
      </w:r>
      <w:r w:rsidRPr="000742E2">
        <w:rPr>
          <w:rFonts w:asciiTheme="majorHAnsi" w:eastAsia="Arial" w:hAnsiTheme="majorHAnsi" w:cs="Arial"/>
        </w:rPr>
        <w:t>il</w:t>
      </w:r>
      <w:r w:rsidRPr="000742E2">
        <w:rPr>
          <w:rFonts w:asciiTheme="majorHAnsi" w:eastAsia="Arial" w:hAnsiTheme="majorHAnsi" w:cs="Arial"/>
          <w:spacing w:val="1"/>
        </w:rPr>
        <w:t>je</w:t>
      </w:r>
      <w:r w:rsidRPr="000742E2">
        <w:rPr>
          <w:rFonts w:asciiTheme="majorHAnsi" w:eastAsia="Arial" w:hAnsiTheme="majorHAnsi" w:cs="Arial"/>
          <w:spacing w:val="-1"/>
        </w:rPr>
        <w:t>v</w:t>
      </w:r>
      <w:r w:rsidRPr="000742E2">
        <w:rPr>
          <w:rFonts w:asciiTheme="majorHAnsi" w:eastAsia="Arial" w:hAnsiTheme="majorHAnsi" w:cs="Arial"/>
        </w:rPr>
        <w:t>i i sm</w:t>
      </w:r>
      <w:r w:rsidRPr="000742E2">
        <w:rPr>
          <w:rFonts w:asciiTheme="majorHAnsi" w:eastAsia="Arial" w:hAnsiTheme="majorHAnsi" w:cs="Arial"/>
          <w:spacing w:val="1"/>
        </w:rPr>
        <w:t>je</w:t>
      </w:r>
      <w:r w:rsidRPr="000742E2">
        <w:rPr>
          <w:rFonts w:asciiTheme="majorHAnsi" w:eastAsia="Arial" w:hAnsiTheme="majorHAnsi" w:cs="Arial"/>
          <w:spacing w:val="-2"/>
        </w:rPr>
        <w:t>r</w:t>
      </w:r>
      <w:r w:rsidRPr="000742E2">
        <w:rPr>
          <w:rFonts w:asciiTheme="majorHAnsi" w:eastAsia="Arial" w:hAnsiTheme="majorHAnsi" w:cs="Arial"/>
          <w:spacing w:val="1"/>
        </w:rPr>
        <w:t>ni</w:t>
      </w:r>
      <w:r w:rsidRPr="000742E2">
        <w:rPr>
          <w:rFonts w:asciiTheme="majorHAnsi" w:eastAsia="Arial" w:hAnsiTheme="majorHAnsi" w:cs="Arial"/>
          <w:spacing w:val="-1"/>
        </w:rPr>
        <w:t>c</w:t>
      </w:r>
      <w:r w:rsidRPr="000742E2">
        <w:rPr>
          <w:rFonts w:asciiTheme="majorHAnsi" w:eastAsia="Arial" w:hAnsiTheme="majorHAnsi" w:cs="Arial"/>
        </w:rPr>
        <w:t xml:space="preserve">e </w:t>
      </w:r>
      <w:r w:rsidRPr="000742E2">
        <w:rPr>
          <w:rFonts w:asciiTheme="majorHAnsi" w:eastAsia="Arial" w:hAnsiTheme="majorHAnsi" w:cs="Arial"/>
          <w:spacing w:val="-1"/>
        </w:rPr>
        <w:t>u</w:t>
      </w:r>
      <w:r w:rsidRPr="000742E2">
        <w:rPr>
          <w:rFonts w:asciiTheme="majorHAnsi" w:eastAsia="Arial" w:hAnsiTheme="majorHAnsi" w:cs="Arial"/>
          <w:spacing w:val="1"/>
        </w:rPr>
        <w:t>p</w:t>
      </w:r>
      <w:r w:rsidRPr="000742E2">
        <w:rPr>
          <w:rFonts w:asciiTheme="majorHAnsi" w:eastAsia="Arial" w:hAnsiTheme="majorHAnsi" w:cs="Arial"/>
          <w:spacing w:val="-1"/>
        </w:rPr>
        <w:t>r</w:t>
      </w:r>
      <w:r w:rsidRPr="000742E2">
        <w:rPr>
          <w:rFonts w:asciiTheme="majorHAnsi" w:eastAsia="Arial" w:hAnsiTheme="majorHAnsi" w:cs="Arial"/>
          <w:spacing w:val="1"/>
        </w:rPr>
        <w:t>a</w:t>
      </w:r>
      <w:r w:rsidRPr="000742E2">
        <w:rPr>
          <w:rFonts w:asciiTheme="majorHAnsi" w:eastAsia="Arial" w:hAnsiTheme="majorHAnsi" w:cs="Arial"/>
          <w:spacing w:val="-1"/>
        </w:rPr>
        <w:t>v</w:t>
      </w:r>
      <w:r w:rsidRPr="000742E2">
        <w:rPr>
          <w:rFonts w:asciiTheme="majorHAnsi" w:eastAsia="Arial" w:hAnsiTheme="majorHAnsi" w:cs="Arial"/>
          <w:spacing w:val="1"/>
        </w:rPr>
        <w:t>lj</w:t>
      </w:r>
      <w:r w:rsidRPr="000742E2">
        <w:rPr>
          <w:rFonts w:asciiTheme="majorHAnsi" w:eastAsia="Arial" w:hAnsiTheme="majorHAnsi" w:cs="Arial"/>
          <w:spacing w:val="-1"/>
        </w:rPr>
        <w:t>an</w:t>
      </w:r>
      <w:r w:rsidRPr="000742E2">
        <w:rPr>
          <w:rFonts w:asciiTheme="majorHAnsi" w:eastAsia="Arial" w:hAnsiTheme="majorHAnsi" w:cs="Arial"/>
          <w:spacing w:val="1"/>
        </w:rPr>
        <w:t>j</w:t>
      </w:r>
      <w:r w:rsidRPr="000742E2">
        <w:rPr>
          <w:rFonts w:asciiTheme="majorHAnsi" w:eastAsia="Arial" w:hAnsiTheme="majorHAnsi" w:cs="Arial"/>
        </w:rPr>
        <w:t xml:space="preserve">a </w:t>
      </w:r>
      <w:r w:rsidRPr="000742E2">
        <w:rPr>
          <w:rFonts w:asciiTheme="majorHAnsi" w:eastAsia="Arial" w:hAnsiTheme="majorHAnsi" w:cs="Arial"/>
          <w:spacing w:val="1"/>
        </w:rPr>
        <w:t>nekretninama</w:t>
      </w:r>
      <w:r w:rsidRPr="000742E2">
        <w:rPr>
          <w:rFonts w:asciiTheme="majorHAnsi" w:eastAsia="Arial" w:hAnsiTheme="majorHAnsi" w:cs="Arial"/>
        </w:rPr>
        <w:t xml:space="preserve">, </w:t>
      </w:r>
      <w:r w:rsidRPr="000742E2">
        <w:rPr>
          <w:rFonts w:asciiTheme="majorHAnsi" w:eastAsia="Arial" w:hAnsiTheme="majorHAnsi" w:cs="Arial"/>
          <w:spacing w:val="-1"/>
        </w:rPr>
        <w:t>uv</w:t>
      </w:r>
      <w:r w:rsidRPr="000742E2">
        <w:rPr>
          <w:rFonts w:asciiTheme="majorHAnsi" w:eastAsia="Arial" w:hAnsiTheme="majorHAnsi" w:cs="Arial"/>
          <w:spacing w:val="3"/>
        </w:rPr>
        <w:t>a</w:t>
      </w:r>
      <w:r w:rsidRPr="000742E2">
        <w:rPr>
          <w:rFonts w:asciiTheme="majorHAnsi" w:eastAsia="Arial" w:hAnsiTheme="majorHAnsi" w:cs="Arial"/>
          <w:spacing w:val="-1"/>
        </w:rPr>
        <w:t>ž</w:t>
      </w:r>
      <w:r w:rsidRPr="000742E2">
        <w:rPr>
          <w:rFonts w:asciiTheme="majorHAnsi" w:eastAsia="Arial" w:hAnsiTheme="majorHAnsi" w:cs="Arial"/>
          <w:spacing w:val="1"/>
        </w:rPr>
        <w:t>a</w:t>
      </w:r>
      <w:r w:rsidRPr="000742E2">
        <w:rPr>
          <w:rFonts w:asciiTheme="majorHAnsi" w:eastAsia="Arial" w:hAnsiTheme="majorHAnsi" w:cs="Arial"/>
          <w:spacing w:val="-1"/>
        </w:rPr>
        <w:t>v</w:t>
      </w:r>
      <w:r w:rsidRPr="000742E2">
        <w:rPr>
          <w:rFonts w:asciiTheme="majorHAnsi" w:eastAsia="Arial" w:hAnsiTheme="majorHAnsi" w:cs="Arial"/>
          <w:spacing w:val="1"/>
        </w:rPr>
        <w:t>aju</w:t>
      </w:r>
      <w:r w:rsidRPr="000742E2">
        <w:rPr>
          <w:rFonts w:asciiTheme="majorHAnsi" w:eastAsia="Arial" w:hAnsiTheme="majorHAnsi" w:cs="Arial"/>
        </w:rPr>
        <w:t>ći</w:t>
      </w:r>
      <w:r w:rsidRPr="000742E2">
        <w:rPr>
          <w:rFonts w:asciiTheme="majorHAnsi" w:eastAsia="Arial" w:hAnsiTheme="majorHAnsi" w:cs="Arial"/>
          <w:spacing w:val="1"/>
        </w:rPr>
        <w:t xml:space="preserve"> p</w:t>
      </w:r>
      <w:r w:rsidRPr="000742E2">
        <w:rPr>
          <w:rFonts w:asciiTheme="majorHAnsi" w:eastAsia="Arial" w:hAnsiTheme="majorHAnsi" w:cs="Arial"/>
          <w:spacing w:val="-1"/>
        </w:rPr>
        <w:t>r</w:t>
      </w:r>
      <w:r w:rsidRPr="000742E2">
        <w:rPr>
          <w:rFonts w:asciiTheme="majorHAnsi" w:eastAsia="Arial" w:hAnsiTheme="majorHAnsi" w:cs="Arial"/>
          <w:spacing w:val="1"/>
        </w:rPr>
        <w:t>i</w:t>
      </w:r>
      <w:r w:rsidRPr="000742E2">
        <w:rPr>
          <w:rFonts w:asciiTheme="majorHAnsi" w:eastAsia="Arial" w:hAnsiTheme="majorHAnsi" w:cs="Arial"/>
          <w:spacing w:val="-1"/>
        </w:rPr>
        <w:t>to</w:t>
      </w:r>
      <w:r w:rsidRPr="000742E2">
        <w:rPr>
          <w:rFonts w:asciiTheme="majorHAnsi" w:eastAsia="Arial" w:hAnsiTheme="majorHAnsi" w:cs="Arial"/>
        </w:rPr>
        <w:t xml:space="preserve">m </w:t>
      </w:r>
      <w:r w:rsidRPr="000742E2">
        <w:rPr>
          <w:rFonts w:asciiTheme="majorHAnsi" w:eastAsia="Arial" w:hAnsiTheme="majorHAnsi" w:cs="Arial"/>
          <w:spacing w:val="1"/>
        </w:rPr>
        <w:t>go</w:t>
      </w:r>
      <w:r w:rsidRPr="000742E2">
        <w:rPr>
          <w:rFonts w:asciiTheme="majorHAnsi" w:eastAsia="Arial" w:hAnsiTheme="majorHAnsi" w:cs="Arial"/>
        </w:rPr>
        <w:t>s</w:t>
      </w:r>
      <w:r w:rsidRPr="000742E2">
        <w:rPr>
          <w:rFonts w:asciiTheme="majorHAnsi" w:eastAsia="Arial" w:hAnsiTheme="majorHAnsi" w:cs="Arial"/>
          <w:spacing w:val="-1"/>
        </w:rPr>
        <w:t>p</w:t>
      </w:r>
      <w:r w:rsidRPr="000742E2">
        <w:rPr>
          <w:rFonts w:asciiTheme="majorHAnsi" w:eastAsia="Arial" w:hAnsiTheme="majorHAnsi" w:cs="Arial"/>
          <w:spacing w:val="1"/>
        </w:rPr>
        <w:t>oda</w:t>
      </w:r>
      <w:r w:rsidRPr="000742E2">
        <w:rPr>
          <w:rFonts w:asciiTheme="majorHAnsi" w:eastAsia="Arial" w:hAnsiTheme="majorHAnsi" w:cs="Arial"/>
          <w:spacing w:val="-1"/>
        </w:rPr>
        <w:t>r</w:t>
      </w:r>
      <w:r w:rsidRPr="000742E2">
        <w:rPr>
          <w:rFonts w:asciiTheme="majorHAnsi" w:eastAsia="Arial" w:hAnsiTheme="majorHAnsi" w:cs="Arial"/>
        </w:rPr>
        <w:t xml:space="preserve">ske i </w:t>
      </w:r>
      <w:r w:rsidRPr="000742E2">
        <w:rPr>
          <w:rFonts w:asciiTheme="majorHAnsi" w:eastAsia="Arial" w:hAnsiTheme="majorHAnsi" w:cs="Arial"/>
          <w:spacing w:val="-2"/>
        </w:rPr>
        <w:t>r</w:t>
      </w:r>
      <w:r w:rsidRPr="000742E2">
        <w:rPr>
          <w:rFonts w:asciiTheme="majorHAnsi" w:eastAsia="Arial" w:hAnsiTheme="majorHAnsi" w:cs="Arial"/>
          <w:spacing w:val="1"/>
        </w:rPr>
        <w:t>a</w:t>
      </w:r>
      <w:r w:rsidRPr="000742E2">
        <w:rPr>
          <w:rFonts w:asciiTheme="majorHAnsi" w:eastAsia="Arial" w:hAnsiTheme="majorHAnsi" w:cs="Arial"/>
          <w:spacing w:val="-1"/>
        </w:rPr>
        <w:t>zv</w:t>
      </w:r>
      <w:r w:rsidRPr="000742E2">
        <w:rPr>
          <w:rFonts w:asciiTheme="majorHAnsi" w:eastAsia="Arial" w:hAnsiTheme="majorHAnsi" w:cs="Arial"/>
          <w:spacing w:val="1"/>
        </w:rPr>
        <w:t>ojn</w:t>
      </w:r>
      <w:r w:rsidRPr="000742E2">
        <w:rPr>
          <w:rFonts w:asciiTheme="majorHAnsi" w:eastAsia="Arial" w:hAnsiTheme="majorHAnsi" w:cs="Arial"/>
        </w:rPr>
        <w:t xml:space="preserve">e </w:t>
      </w:r>
      <w:r w:rsidRPr="000742E2">
        <w:rPr>
          <w:rFonts w:asciiTheme="majorHAnsi" w:eastAsia="Arial" w:hAnsiTheme="majorHAnsi" w:cs="Arial"/>
          <w:spacing w:val="1"/>
        </w:rPr>
        <w:t>i</w:t>
      </w:r>
      <w:r w:rsidRPr="000742E2">
        <w:rPr>
          <w:rFonts w:asciiTheme="majorHAnsi" w:eastAsia="Arial" w:hAnsiTheme="majorHAnsi" w:cs="Arial"/>
          <w:spacing w:val="-1"/>
        </w:rPr>
        <w:t>n</w:t>
      </w:r>
      <w:r w:rsidRPr="000742E2">
        <w:rPr>
          <w:rFonts w:asciiTheme="majorHAnsi" w:eastAsia="Arial" w:hAnsiTheme="majorHAnsi" w:cs="Arial"/>
          <w:spacing w:val="1"/>
        </w:rPr>
        <w:t>te</w:t>
      </w:r>
      <w:r w:rsidRPr="000742E2">
        <w:rPr>
          <w:rFonts w:asciiTheme="majorHAnsi" w:eastAsia="Arial" w:hAnsiTheme="majorHAnsi" w:cs="Arial"/>
          <w:spacing w:val="-1"/>
        </w:rPr>
        <w:t>r</w:t>
      </w:r>
      <w:r w:rsidRPr="000742E2">
        <w:rPr>
          <w:rFonts w:asciiTheme="majorHAnsi" w:eastAsia="Arial" w:hAnsiTheme="majorHAnsi" w:cs="Arial"/>
          <w:spacing w:val="1"/>
        </w:rPr>
        <w:t>e</w:t>
      </w:r>
      <w:r w:rsidRPr="000742E2">
        <w:rPr>
          <w:rFonts w:asciiTheme="majorHAnsi" w:eastAsia="Arial" w:hAnsiTheme="majorHAnsi" w:cs="Arial"/>
        </w:rPr>
        <w:t xml:space="preserve">se </w:t>
      </w:r>
      <w:r>
        <w:rPr>
          <w:rFonts w:asciiTheme="majorHAnsi" w:eastAsia="Arial" w:hAnsiTheme="majorHAnsi" w:cs="Arial"/>
          <w:spacing w:val="-1"/>
        </w:rPr>
        <w:t>Općine</w:t>
      </w:r>
      <w:r w:rsidRPr="000742E2">
        <w:rPr>
          <w:rFonts w:asciiTheme="majorHAnsi" w:eastAsia="Arial" w:hAnsiTheme="majorHAnsi" w:cs="Arial"/>
        </w:rPr>
        <w:t>.</w:t>
      </w:r>
      <w:r w:rsidR="00E04DF8">
        <w:rPr>
          <w:rFonts w:asciiTheme="majorHAnsi" w:eastAsia="Arial" w:hAnsiTheme="majorHAnsi" w:cs="Arial"/>
        </w:rPr>
        <w:t xml:space="preserve"> </w:t>
      </w:r>
      <w:r w:rsidRPr="000742E2">
        <w:rPr>
          <w:rFonts w:asciiTheme="majorHAnsi" w:eastAsia="Arial" w:hAnsiTheme="majorHAnsi" w:cs="Arial"/>
          <w:spacing w:val="-1"/>
        </w:rPr>
        <w:t>P</w:t>
      </w:r>
      <w:r w:rsidRPr="000742E2">
        <w:rPr>
          <w:rFonts w:asciiTheme="majorHAnsi" w:eastAsia="Arial" w:hAnsiTheme="majorHAnsi" w:cs="Arial"/>
          <w:spacing w:val="1"/>
        </w:rPr>
        <w:t>o</w:t>
      </w:r>
      <w:r w:rsidRPr="000742E2">
        <w:rPr>
          <w:rFonts w:asciiTheme="majorHAnsi" w:eastAsia="Arial" w:hAnsiTheme="majorHAnsi" w:cs="Arial"/>
        </w:rPr>
        <w:t>j</w:t>
      </w:r>
      <w:r w:rsidRPr="000742E2">
        <w:rPr>
          <w:rFonts w:asciiTheme="majorHAnsi" w:eastAsia="Arial" w:hAnsiTheme="majorHAnsi" w:cs="Arial"/>
          <w:spacing w:val="1"/>
        </w:rPr>
        <w:t>e</w:t>
      </w:r>
      <w:r w:rsidRPr="000742E2">
        <w:rPr>
          <w:rFonts w:asciiTheme="majorHAnsi" w:eastAsia="Arial" w:hAnsiTheme="majorHAnsi" w:cs="Arial"/>
          <w:spacing w:val="-1"/>
        </w:rPr>
        <w:t>d</w:t>
      </w:r>
      <w:r w:rsidRPr="000742E2">
        <w:rPr>
          <w:rFonts w:asciiTheme="majorHAnsi" w:eastAsia="Arial" w:hAnsiTheme="majorHAnsi" w:cs="Arial"/>
        </w:rPr>
        <w:t>i</w:t>
      </w:r>
      <w:r w:rsidRPr="000742E2">
        <w:rPr>
          <w:rFonts w:asciiTheme="majorHAnsi" w:eastAsia="Arial" w:hAnsiTheme="majorHAnsi" w:cs="Arial"/>
          <w:spacing w:val="1"/>
        </w:rPr>
        <w:t>na</w:t>
      </w:r>
      <w:r w:rsidRPr="000742E2">
        <w:rPr>
          <w:rFonts w:asciiTheme="majorHAnsi" w:eastAsia="Arial" w:hAnsiTheme="majorHAnsi" w:cs="Arial"/>
        </w:rPr>
        <w:t>č</w:t>
      </w:r>
      <w:r w:rsidRPr="000742E2">
        <w:rPr>
          <w:rFonts w:asciiTheme="majorHAnsi" w:eastAsia="Arial" w:hAnsiTheme="majorHAnsi" w:cs="Arial"/>
          <w:spacing w:val="-1"/>
        </w:rPr>
        <w:t>n</w:t>
      </w:r>
      <w:r w:rsidRPr="000742E2">
        <w:rPr>
          <w:rFonts w:asciiTheme="majorHAnsi" w:eastAsia="Arial" w:hAnsiTheme="majorHAnsi" w:cs="Arial"/>
        </w:rPr>
        <w:t xml:space="preserve">im </w:t>
      </w:r>
      <w:r w:rsidRPr="000742E2">
        <w:rPr>
          <w:rFonts w:asciiTheme="majorHAnsi" w:eastAsia="Arial" w:hAnsiTheme="majorHAnsi" w:cs="Arial"/>
          <w:spacing w:val="-1"/>
        </w:rPr>
        <w:t>g</w:t>
      </w:r>
      <w:r w:rsidRPr="000742E2">
        <w:rPr>
          <w:rFonts w:asciiTheme="majorHAnsi" w:eastAsia="Arial" w:hAnsiTheme="majorHAnsi" w:cs="Arial"/>
          <w:spacing w:val="1"/>
        </w:rPr>
        <w:t>o</w:t>
      </w:r>
      <w:r w:rsidRPr="000742E2">
        <w:rPr>
          <w:rFonts w:asciiTheme="majorHAnsi" w:eastAsia="Arial" w:hAnsiTheme="majorHAnsi" w:cs="Arial"/>
          <w:spacing w:val="-1"/>
        </w:rPr>
        <w:t>d</w:t>
      </w:r>
      <w:r w:rsidRPr="000742E2">
        <w:rPr>
          <w:rFonts w:asciiTheme="majorHAnsi" w:eastAsia="Arial" w:hAnsiTheme="majorHAnsi" w:cs="Arial"/>
          <w:spacing w:val="1"/>
        </w:rPr>
        <w:t>i</w:t>
      </w:r>
      <w:r w:rsidRPr="000742E2">
        <w:rPr>
          <w:rFonts w:asciiTheme="majorHAnsi" w:eastAsia="Arial" w:hAnsiTheme="majorHAnsi" w:cs="Arial"/>
        </w:rPr>
        <w:t>š</w:t>
      </w:r>
      <w:r w:rsidRPr="000742E2">
        <w:rPr>
          <w:rFonts w:asciiTheme="majorHAnsi" w:eastAsia="Arial" w:hAnsiTheme="majorHAnsi" w:cs="Arial"/>
          <w:spacing w:val="-1"/>
        </w:rPr>
        <w:t>n</w:t>
      </w:r>
      <w:r w:rsidRPr="000742E2">
        <w:rPr>
          <w:rFonts w:asciiTheme="majorHAnsi" w:eastAsia="Arial" w:hAnsiTheme="majorHAnsi" w:cs="Arial"/>
        </w:rPr>
        <w:t>j</w:t>
      </w:r>
      <w:r w:rsidRPr="000742E2">
        <w:rPr>
          <w:rFonts w:asciiTheme="majorHAnsi" w:eastAsia="Arial" w:hAnsiTheme="majorHAnsi" w:cs="Arial"/>
          <w:spacing w:val="1"/>
        </w:rPr>
        <w:t>i</w:t>
      </w:r>
      <w:r w:rsidRPr="000742E2">
        <w:rPr>
          <w:rFonts w:asciiTheme="majorHAnsi" w:eastAsia="Arial" w:hAnsiTheme="majorHAnsi" w:cs="Arial"/>
        </w:rPr>
        <w:t xml:space="preserve">m </w:t>
      </w:r>
      <w:r w:rsidRPr="000742E2">
        <w:rPr>
          <w:rFonts w:asciiTheme="majorHAnsi" w:eastAsia="Arial" w:hAnsiTheme="majorHAnsi" w:cs="Arial"/>
          <w:spacing w:val="-1"/>
        </w:rPr>
        <w:t>p</w:t>
      </w:r>
      <w:r w:rsidRPr="000742E2">
        <w:rPr>
          <w:rFonts w:asciiTheme="majorHAnsi" w:eastAsia="Arial" w:hAnsiTheme="majorHAnsi" w:cs="Arial"/>
          <w:spacing w:val="1"/>
        </w:rPr>
        <w:t>la</w:t>
      </w:r>
      <w:r w:rsidRPr="000742E2">
        <w:rPr>
          <w:rFonts w:asciiTheme="majorHAnsi" w:eastAsia="Arial" w:hAnsiTheme="majorHAnsi" w:cs="Arial"/>
          <w:spacing w:val="-1"/>
        </w:rPr>
        <w:t>n</w:t>
      </w:r>
      <w:r w:rsidRPr="000742E2">
        <w:rPr>
          <w:rFonts w:asciiTheme="majorHAnsi" w:eastAsia="Arial" w:hAnsiTheme="majorHAnsi" w:cs="Arial"/>
          <w:spacing w:val="1"/>
        </w:rPr>
        <w:t>o</w:t>
      </w:r>
      <w:r w:rsidRPr="000742E2">
        <w:rPr>
          <w:rFonts w:asciiTheme="majorHAnsi" w:eastAsia="Arial" w:hAnsiTheme="majorHAnsi" w:cs="Arial"/>
          <w:spacing w:val="-1"/>
        </w:rPr>
        <w:t>v</w:t>
      </w:r>
      <w:r w:rsidRPr="000742E2">
        <w:rPr>
          <w:rFonts w:asciiTheme="majorHAnsi" w:eastAsia="Arial" w:hAnsiTheme="majorHAnsi" w:cs="Arial"/>
          <w:spacing w:val="1"/>
        </w:rPr>
        <w:t>im</w:t>
      </w:r>
      <w:r w:rsidRPr="000742E2">
        <w:rPr>
          <w:rFonts w:asciiTheme="majorHAnsi" w:eastAsia="Arial" w:hAnsiTheme="majorHAnsi" w:cs="Arial"/>
        </w:rPr>
        <w:t xml:space="preserve">a </w:t>
      </w:r>
      <w:r w:rsidRPr="000742E2">
        <w:rPr>
          <w:rFonts w:asciiTheme="majorHAnsi" w:eastAsia="Arial" w:hAnsiTheme="majorHAnsi" w:cs="Arial"/>
          <w:spacing w:val="1"/>
        </w:rPr>
        <w:t>up</w:t>
      </w:r>
      <w:r w:rsidRPr="000742E2">
        <w:rPr>
          <w:rFonts w:asciiTheme="majorHAnsi" w:eastAsia="Arial" w:hAnsiTheme="majorHAnsi" w:cs="Arial"/>
          <w:spacing w:val="-1"/>
        </w:rPr>
        <w:t>r</w:t>
      </w:r>
      <w:r w:rsidRPr="000742E2">
        <w:rPr>
          <w:rFonts w:asciiTheme="majorHAnsi" w:eastAsia="Arial" w:hAnsiTheme="majorHAnsi" w:cs="Arial"/>
          <w:spacing w:val="1"/>
        </w:rPr>
        <w:t>a</w:t>
      </w:r>
      <w:r w:rsidRPr="000742E2">
        <w:rPr>
          <w:rFonts w:asciiTheme="majorHAnsi" w:eastAsia="Arial" w:hAnsiTheme="majorHAnsi" w:cs="Arial"/>
          <w:spacing w:val="-1"/>
        </w:rPr>
        <w:t>v</w:t>
      </w:r>
      <w:r w:rsidRPr="000742E2">
        <w:rPr>
          <w:rFonts w:asciiTheme="majorHAnsi" w:eastAsia="Arial" w:hAnsiTheme="majorHAnsi" w:cs="Arial"/>
        </w:rPr>
        <w:t>l</w:t>
      </w:r>
      <w:r w:rsidRPr="000742E2">
        <w:rPr>
          <w:rFonts w:asciiTheme="majorHAnsi" w:eastAsia="Arial" w:hAnsiTheme="majorHAnsi" w:cs="Arial"/>
          <w:spacing w:val="1"/>
        </w:rPr>
        <w:t>j</w:t>
      </w:r>
      <w:r w:rsidRPr="000742E2">
        <w:rPr>
          <w:rFonts w:asciiTheme="majorHAnsi" w:eastAsia="Arial" w:hAnsiTheme="majorHAnsi" w:cs="Arial"/>
          <w:spacing w:val="-1"/>
        </w:rPr>
        <w:t>an</w:t>
      </w:r>
      <w:r w:rsidRPr="000742E2">
        <w:rPr>
          <w:rFonts w:asciiTheme="majorHAnsi" w:eastAsia="Arial" w:hAnsiTheme="majorHAnsi" w:cs="Arial"/>
        </w:rPr>
        <w:t xml:space="preserve">ja imovinom </w:t>
      </w:r>
      <w:r>
        <w:rPr>
          <w:rFonts w:asciiTheme="majorHAnsi" w:eastAsia="Arial" w:hAnsiTheme="majorHAnsi" w:cs="Arial"/>
          <w:spacing w:val="-1"/>
        </w:rPr>
        <w:t>Općine</w:t>
      </w:r>
      <w:r w:rsidRPr="000742E2">
        <w:rPr>
          <w:rFonts w:asciiTheme="majorHAnsi" w:eastAsia="Arial" w:hAnsiTheme="majorHAnsi" w:cs="Arial"/>
        </w:rPr>
        <w:t xml:space="preserve">, </w:t>
      </w:r>
      <w:r w:rsidRPr="000742E2">
        <w:rPr>
          <w:rFonts w:asciiTheme="majorHAnsi" w:eastAsia="Arial" w:hAnsiTheme="majorHAnsi" w:cs="Arial"/>
          <w:spacing w:val="-1"/>
        </w:rPr>
        <w:t>o</w:t>
      </w:r>
      <w:r w:rsidRPr="000742E2">
        <w:rPr>
          <w:rFonts w:asciiTheme="majorHAnsi" w:eastAsia="Arial" w:hAnsiTheme="majorHAnsi" w:cs="Arial"/>
          <w:spacing w:val="1"/>
        </w:rPr>
        <w:t>d</w:t>
      </w:r>
      <w:r w:rsidRPr="000742E2">
        <w:rPr>
          <w:rFonts w:asciiTheme="majorHAnsi" w:eastAsia="Arial" w:hAnsiTheme="majorHAnsi" w:cs="Arial"/>
          <w:spacing w:val="-1"/>
        </w:rPr>
        <w:t>r</w:t>
      </w:r>
      <w:r w:rsidRPr="000742E2">
        <w:rPr>
          <w:rFonts w:asciiTheme="majorHAnsi" w:eastAsia="Arial" w:hAnsiTheme="majorHAnsi" w:cs="Arial"/>
          <w:spacing w:val="1"/>
        </w:rPr>
        <w:t>eđ</w:t>
      </w:r>
      <w:r w:rsidRPr="000742E2">
        <w:rPr>
          <w:rFonts w:asciiTheme="majorHAnsi" w:eastAsia="Arial" w:hAnsiTheme="majorHAnsi" w:cs="Arial"/>
          <w:spacing w:val="-1"/>
        </w:rPr>
        <w:t>uju</w:t>
      </w:r>
      <w:r w:rsidRPr="000742E2">
        <w:rPr>
          <w:rFonts w:asciiTheme="majorHAnsi" w:eastAsia="Arial" w:hAnsiTheme="majorHAnsi" w:cs="Arial"/>
        </w:rPr>
        <w:t xml:space="preserve"> su k</w:t>
      </w:r>
      <w:r w:rsidRPr="000742E2">
        <w:rPr>
          <w:rFonts w:asciiTheme="majorHAnsi" w:eastAsia="Arial" w:hAnsiTheme="majorHAnsi" w:cs="Arial"/>
          <w:spacing w:val="-1"/>
        </w:rPr>
        <w:t>ra</w:t>
      </w:r>
      <w:r w:rsidRPr="000742E2">
        <w:rPr>
          <w:rFonts w:asciiTheme="majorHAnsi" w:eastAsia="Arial" w:hAnsiTheme="majorHAnsi" w:cs="Arial"/>
          <w:spacing w:val="1"/>
        </w:rPr>
        <w:t>t</w:t>
      </w:r>
      <w:r w:rsidRPr="000742E2">
        <w:rPr>
          <w:rFonts w:asciiTheme="majorHAnsi" w:eastAsia="Arial" w:hAnsiTheme="majorHAnsi" w:cs="Arial"/>
        </w:rPr>
        <w:t>k</w:t>
      </w:r>
      <w:r w:rsidRPr="000742E2">
        <w:rPr>
          <w:rFonts w:asciiTheme="majorHAnsi" w:eastAsia="Arial" w:hAnsiTheme="majorHAnsi" w:cs="Arial"/>
          <w:spacing w:val="1"/>
        </w:rPr>
        <w:t>o</w:t>
      </w:r>
      <w:r w:rsidRPr="000742E2">
        <w:rPr>
          <w:rFonts w:asciiTheme="majorHAnsi" w:eastAsia="Arial" w:hAnsiTheme="majorHAnsi" w:cs="Arial"/>
          <w:spacing w:val="-1"/>
        </w:rPr>
        <w:t>r</w:t>
      </w:r>
      <w:r w:rsidRPr="000742E2">
        <w:rPr>
          <w:rFonts w:asciiTheme="majorHAnsi" w:eastAsia="Arial" w:hAnsiTheme="majorHAnsi" w:cs="Arial"/>
          <w:spacing w:val="1"/>
        </w:rPr>
        <w:t>o</w:t>
      </w:r>
      <w:r w:rsidRPr="000742E2">
        <w:rPr>
          <w:rFonts w:asciiTheme="majorHAnsi" w:eastAsia="Arial" w:hAnsiTheme="majorHAnsi" w:cs="Arial"/>
        </w:rPr>
        <w:t>č</w:t>
      </w:r>
      <w:r w:rsidRPr="000742E2">
        <w:rPr>
          <w:rFonts w:asciiTheme="majorHAnsi" w:eastAsia="Arial" w:hAnsiTheme="majorHAnsi" w:cs="Arial"/>
          <w:spacing w:val="-1"/>
        </w:rPr>
        <w:t>n</w:t>
      </w:r>
      <w:r w:rsidRPr="000742E2">
        <w:rPr>
          <w:rFonts w:asciiTheme="majorHAnsi" w:eastAsia="Arial" w:hAnsiTheme="majorHAnsi" w:cs="Arial"/>
        </w:rPr>
        <w:t>i cil</w:t>
      </w:r>
      <w:r w:rsidRPr="000742E2">
        <w:rPr>
          <w:rFonts w:asciiTheme="majorHAnsi" w:eastAsia="Arial" w:hAnsiTheme="majorHAnsi" w:cs="Arial"/>
          <w:spacing w:val="1"/>
        </w:rPr>
        <w:t>je</w:t>
      </w:r>
      <w:r w:rsidRPr="000742E2">
        <w:rPr>
          <w:rFonts w:asciiTheme="majorHAnsi" w:eastAsia="Arial" w:hAnsiTheme="majorHAnsi" w:cs="Arial"/>
          <w:spacing w:val="-1"/>
        </w:rPr>
        <w:t>v</w:t>
      </w:r>
      <w:r w:rsidRPr="000742E2">
        <w:rPr>
          <w:rFonts w:asciiTheme="majorHAnsi" w:eastAsia="Arial" w:hAnsiTheme="majorHAnsi" w:cs="Arial"/>
        </w:rPr>
        <w:t xml:space="preserve">i i </w:t>
      </w:r>
      <w:r w:rsidRPr="000742E2">
        <w:rPr>
          <w:rFonts w:asciiTheme="majorHAnsi" w:eastAsia="Arial" w:hAnsiTheme="majorHAnsi" w:cs="Arial"/>
          <w:spacing w:val="-1"/>
        </w:rPr>
        <w:t>s</w:t>
      </w:r>
      <w:r w:rsidRPr="000742E2">
        <w:rPr>
          <w:rFonts w:asciiTheme="majorHAnsi" w:eastAsia="Arial" w:hAnsiTheme="majorHAnsi" w:cs="Arial"/>
        </w:rPr>
        <w:t>m</w:t>
      </w:r>
      <w:r w:rsidRPr="000742E2">
        <w:rPr>
          <w:rFonts w:asciiTheme="majorHAnsi" w:eastAsia="Arial" w:hAnsiTheme="majorHAnsi" w:cs="Arial"/>
          <w:spacing w:val="1"/>
        </w:rPr>
        <w:t>je</w:t>
      </w:r>
      <w:r w:rsidRPr="000742E2">
        <w:rPr>
          <w:rFonts w:asciiTheme="majorHAnsi" w:eastAsia="Arial" w:hAnsiTheme="majorHAnsi" w:cs="Arial"/>
          <w:spacing w:val="-1"/>
        </w:rPr>
        <w:t>rn</w:t>
      </w:r>
      <w:r w:rsidRPr="000742E2">
        <w:rPr>
          <w:rFonts w:asciiTheme="majorHAnsi" w:eastAsia="Arial" w:hAnsiTheme="majorHAnsi" w:cs="Arial"/>
          <w:spacing w:val="1"/>
        </w:rPr>
        <w:t>i</w:t>
      </w:r>
      <w:r w:rsidRPr="000742E2">
        <w:rPr>
          <w:rFonts w:asciiTheme="majorHAnsi" w:eastAsia="Arial" w:hAnsiTheme="majorHAnsi" w:cs="Arial"/>
        </w:rPr>
        <w:t xml:space="preserve">ce </w:t>
      </w:r>
      <w:r w:rsidRPr="000742E2">
        <w:rPr>
          <w:rFonts w:asciiTheme="majorHAnsi" w:eastAsia="Arial" w:hAnsiTheme="majorHAnsi" w:cs="Arial"/>
          <w:spacing w:val="-1"/>
        </w:rPr>
        <w:t>u</w:t>
      </w:r>
      <w:r w:rsidRPr="000742E2">
        <w:rPr>
          <w:rFonts w:asciiTheme="majorHAnsi" w:eastAsia="Arial" w:hAnsiTheme="majorHAnsi" w:cs="Arial"/>
          <w:spacing w:val="1"/>
        </w:rPr>
        <w:t>p</w:t>
      </w:r>
      <w:r w:rsidRPr="000742E2">
        <w:rPr>
          <w:rFonts w:asciiTheme="majorHAnsi" w:eastAsia="Arial" w:hAnsiTheme="majorHAnsi" w:cs="Arial"/>
          <w:spacing w:val="-1"/>
        </w:rPr>
        <w:t>r</w:t>
      </w:r>
      <w:r w:rsidRPr="000742E2">
        <w:rPr>
          <w:rFonts w:asciiTheme="majorHAnsi" w:eastAsia="Arial" w:hAnsiTheme="majorHAnsi" w:cs="Arial"/>
          <w:spacing w:val="1"/>
        </w:rPr>
        <w:t>a</w:t>
      </w:r>
      <w:r w:rsidRPr="000742E2">
        <w:rPr>
          <w:rFonts w:asciiTheme="majorHAnsi" w:eastAsia="Arial" w:hAnsiTheme="majorHAnsi" w:cs="Arial"/>
          <w:spacing w:val="-1"/>
        </w:rPr>
        <w:t>v</w:t>
      </w:r>
      <w:r w:rsidRPr="000742E2">
        <w:rPr>
          <w:rFonts w:asciiTheme="majorHAnsi" w:eastAsia="Arial" w:hAnsiTheme="majorHAnsi" w:cs="Arial"/>
          <w:spacing w:val="1"/>
        </w:rPr>
        <w:t>lj</w:t>
      </w:r>
      <w:r w:rsidRPr="000742E2">
        <w:rPr>
          <w:rFonts w:asciiTheme="majorHAnsi" w:eastAsia="Arial" w:hAnsiTheme="majorHAnsi" w:cs="Arial"/>
          <w:spacing w:val="-1"/>
        </w:rPr>
        <w:t>an</w:t>
      </w:r>
      <w:r w:rsidRPr="000742E2">
        <w:rPr>
          <w:rFonts w:asciiTheme="majorHAnsi" w:eastAsia="Arial" w:hAnsiTheme="majorHAnsi" w:cs="Arial"/>
          <w:spacing w:val="1"/>
        </w:rPr>
        <w:t>ja</w:t>
      </w:r>
      <w:r w:rsidRPr="000742E2">
        <w:rPr>
          <w:rFonts w:asciiTheme="majorHAnsi" w:eastAsia="Arial" w:hAnsiTheme="majorHAnsi" w:cs="Arial"/>
        </w:rPr>
        <w:t>, a s</w:t>
      </w:r>
      <w:r w:rsidRPr="000742E2">
        <w:rPr>
          <w:rFonts w:asciiTheme="majorHAnsi" w:eastAsia="Arial" w:hAnsiTheme="majorHAnsi" w:cs="Arial"/>
          <w:spacing w:val="-1"/>
        </w:rPr>
        <w:t>v</w:t>
      </w:r>
      <w:r w:rsidRPr="000742E2">
        <w:rPr>
          <w:rFonts w:asciiTheme="majorHAnsi" w:eastAsia="Arial" w:hAnsiTheme="majorHAnsi" w:cs="Arial"/>
        </w:rPr>
        <w:t>e u s</w:t>
      </w:r>
      <w:r w:rsidRPr="000742E2">
        <w:rPr>
          <w:rFonts w:asciiTheme="majorHAnsi" w:eastAsia="Arial" w:hAnsiTheme="majorHAnsi" w:cs="Arial"/>
          <w:spacing w:val="-1"/>
        </w:rPr>
        <w:t>vr</w:t>
      </w:r>
      <w:r w:rsidRPr="000742E2">
        <w:rPr>
          <w:rFonts w:asciiTheme="majorHAnsi" w:eastAsia="Arial" w:hAnsiTheme="majorHAnsi" w:cs="Arial"/>
          <w:spacing w:val="1"/>
        </w:rPr>
        <w:t>h</w:t>
      </w:r>
      <w:r w:rsidRPr="000742E2">
        <w:rPr>
          <w:rFonts w:asciiTheme="majorHAnsi" w:eastAsia="Arial" w:hAnsiTheme="majorHAnsi" w:cs="Arial"/>
        </w:rPr>
        <w:t xml:space="preserve">u </w:t>
      </w:r>
      <w:r w:rsidRPr="000742E2">
        <w:rPr>
          <w:rFonts w:asciiTheme="majorHAnsi" w:eastAsia="Arial" w:hAnsiTheme="majorHAnsi" w:cs="Arial"/>
          <w:spacing w:val="1"/>
        </w:rPr>
        <w:t>p</w:t>
      </w:r>
      <w:r w:rsidRPr="000742E2">
        <w:rPr>
          <w:rFonts w:asciiTheme="majorHAnsi" w:eastAsia="Arial" w:hAnsiTheme="majorHAnsi" w:cs="Arial"/>
          <w:spacing w:val="-1"/>
        </w:rPr>
        <w:t>r</w:t>
      </w:r>
      <w:r w:rsidRPr="000742E2">
        <w:rPr>
          <w:rFonts w:asciiTheme="majorHAnsi" w:eastAsia="Arial" w:hAnsiTheme="majorHAnsi" w:cs="Arial"/>
          <w:spacing w:val="1"/>
        </w:rPr>
        <w:t>o</w:t>
      </w:r>
      <w:r w:rsidRPr="000742E2">
        <w:rPr>
          <w:rFonts w:asciiTheme="majorHAnsi" w:eastAsia="Arial" w:hAnsiTheme="majorHAnsi" w:cs="Arial"/>
          <w:spacing w:val="-1"/>
        </w:rPr>
        <w:t>v</w:t>
      </w:r>
      <w:r w:rsidRPr="000742E2">
        <w:rPr>
          <w:rFonts w:asciiTheme="majorHAnsi" w:eastAsia="Arial" w:hAnsiTheme="majorHAnsi" w:cs="Arial"/>
          <w:spacing w:val="1"/>
        </w:rPr>
        <w:t>ođ</w:t>
      </w:r>
      <w:r w:rsidRPr="000742E2">
        <w:rPr>
          <w:rFonts w:asciiTheme="majorHAnsi" w:eastAsia="Arial" w:hAnsiTheme="majorHAnsi" w:cs="Arial"/>
          <w:spacing w:val="-1"/>
        </w:rPr>
        <w:t>e</w:t>
      </w:r>
      <w:r w:rsidRPr="000742E2">
        <w:rPr>
          <w:rFonts w:asciiTheme="majorHAnsi" w:eastAsia="Arial" w:hAnsiTheme="majorHAnsi" w:cs="Arial"/>
          <w:spacing w:val="1"/>
        </w:rPr>
        <w:t>n</w:t>
      </w:r>
      <w:r w:rsidRPr="000742E2">
        <w:rPr>
          <w:rFonts w:asciiTheme="majorHAnsi" w:eastAsia="Arial" w:hAnsiTheme="majorHAnsi" w:cs="Arial"/>
        </w:rPr>
        <w:t xml:space="preserve">ja </w:t>
      </w:r>
      <w:r w:rsidRPr="000742E2">
        <w:rPr>
          <w:rFonts w:asciiTheme="majorHAnsi" w:eastAsia="Arial" w:hAnsiTheme="majorHAnsi" w:cs="Arial"/>
          <w:spacing w:val="-1"/>
        </w:rPr>
        <w:t>S</w:t>
      </w:r>
      <w:r w:rsidRPr="000742E2">
        <w:rPr>
          <w:rFonts w:asciiTheme="majorHAnsi" w:eastAsia="Arial" w:hAnsiTheme="majorHAnsi" w:cs="Arial"/>
          <w:spacing w:val="1"/>
        </w:rPr>
        <w:t>t</w:t>
      </w:r>
      <w:r w:rsidRPr="000742E2">
        <w:rPr>
          <w:rFonts w:asciiTheme="majorHAnsi" w:eastAsia="Arial" w:hAnsiTheme="majorHAnsi" w:cs="Arial"/>
          <w:spacing w:val="-1"/>
        </w:rPr>
        <w:t>r</w:t>
      </w:r>
      <w:r w:rsidRPr="000742E2">
        <w:rPr>
          <w:rFonts w:asciiTheme="majorHAnsi" w:eastAsia="Arial" w:hAnsiTheme="majorHAnsi" w:cs="Arial"/>
          <w:spacing w:val="1"/>
        </w:rPr>
        <w:t>ate</w:t>
      </w:r>
      <w:r w:rsidRPr="000742E2">
        <w:rPr>
          <w:rFonts w:asciiTheme="majorHAnsi" w:eastAsia="Arial" w:hAnsiTheme="majorHAnsi" w:cs="Arial"/>
          <w:spacing w:val="-1"/>
        </w:rPr>
        <w:t>gije.</w:t>
      </w:r>
    </w:p>
    <w:p w14:paraId="0C013853" w14:textId="77777777" w:rsidR="00A27DBE" w:rsidRPr="00090A18" w:rsidRDefault="00A27DBE" w:rsidP="00A27DBE">
      <w:pPr>
        <w:spacing w:after="0"/>
        <w:jc w:val="both"/>
        <w:rPr>
          <w:rFonts w:asciiTheme="majorHAnsi" w:hAnsiTheme="majorHAnsi"/>
        </w:rPr>
      </w:pPr>
      <w:r w:rsidRPr="00090A18">
        <w:rPr>
          <w:rFonts w:asciiTheme="majorHAnsi" w:hAnsiTheme="majorHAnsi"/>
        </w:rPr>
        <w:tab/>
        <w:t xml:space="preserve">Namjera </w:t>
      </w:r>
      <w:r w:rsidR="00882923">
        <w:rPr>
          <w:rFonts w:asciiTheme="majorHAnsi" w:hAnsiTheme="majorHAnsi"/>
        </w:rPr>
        <w:t>P</w:t>
      </w:r>
      <w:r w:rsidRPr="00090A18">
        <w:rPr>
          <w:rFonts w:asciiTheme="majorHAnsi" w:hAnsiTheme="majorHAnsi"/>
        </w:rPr>
        <w:t>lana je definirati i propisati ciljeve upravljanja i raspolaganja imovinom, čija je održivost važna za život i rad postojećih i budućih naraštaja.</w:t>
      </w:r>
    </w:p>
    <w:p w14:paraId="25DA757C" w14:textId="77777777" w:rsidR="00A27DBE" w:rsidRPr="00090A18" w:rsidRDefault="00A27DBE" w:rsidP="00A27DBE">
      <w:pPr>
        <w:spacing w:after="0"/>
        <w:jc w:val="both"/>
        <w:rPr>
          <w:rFonts w:asciiTheme="majorHAnsi" w:hAnsiTheme="majorHAnsi"/>
        </w:rPr>
      </w:pPr>
      <w:r w:rsidRPr="00090A18">
        <w:rPr>
          <w:rFonts w:asciiTheme="majorHAnsi" w:hAnsiTheme="majorHAnsi"/>
        </w:rPr>
        <w:tab/>
        <w:t>Upravljanje imovinom podrazumijeva pronalaženje optimalnih rješenja koja će dugoročno očuvati imovinu te čuvati interese Općine</w:t>
      </w:r>
      <w:r w:rsidR="00FA4707">
        <w:rPr>
          <w:rFonts w:asciiTheme="majorHAnsi" w:hAnsiTheme="majorHAnsi"/>
        </w:rPr>
        <w:t>.</w:t>
      </w:r>
    </w:p>
    <w:p w14:paraId="48D9EBC4" w14:textId="77777777" w:rsidR="00A27DBE" w:rsidRPr="00090A18" w:rsidRDefault="00A27DBE" w:rsidP="00A27DBE">
      <w:pPr>
        <w:spacing w:after="0"/>
        <w:jc w:val="both"/>
        <w:rPr>
          <w:rFonts w:asciiTheme="majorHAnsi" w:hAnsiTheme="majorHAnsi"/>
        </w:rPr>
      </w:pPr>
      <w:r w:rsidRPr="00090A18">
        <w:rPr>
          <w:rFonts w:asciiTheme="majorHAnsi" w:hAnsiTheme="majorHAnsi"/>
        </w:rPr>
        <w:tab/>
        <w:t xml:space="preserve">Vlasništvo Općine važan je instrument postizanja strateških razvojnih ciljeva vezanih za  regionalnu, prometnu i kulturnu politiku, kao i za druge razvojne politike Općine. Učinkovito upravljanje imovinom Općine trebalo bi poticati razvoj gospodarstva, važno je za njegovu stabilnost, a istodobno pridonosi boljoj kvaliteti života svih mještana Općine. </w:t>
      </w:r>
    </w:p>
    <w:p w14:paraId="6B36903F" w14:textId="77777777" w:rsidR="00A27DBE" w:rsidRPr="00090A18" w:rsidRDefault="00A27DBE" w:rsidP="00A27DBE">
      <w:pPr>
        <w:spacing w:after="0"/>
        <w:ind w:firstLine="708"/>
        <w:jc w:val="both"/>
        <w:rPr>
          <w:rFonts w:asciiTheme="majorHAnsi" w:hAnsiTheme="majorHAnsi"/>
        </w:rPr>
      </w:pPr>
      <w:r w:rsidRPr="00090A18">
        <w:rPr>
          <w:rFonts w:asciiTheme="majorHAnsi" w:hAnsiTheme="majorHAnsi"/>
        </w:rPr>
        <w:t>Tijekom predstojećih godina struktura ovog Plana će se usavršavati, posebno u vidu modela planiranja koji bi bio primjenjiv na metode usporedbe i mjerljivosti rezultata ostvarivanja provedbe Plana. Nedostaci će se svakako pokušati maksimalno ukloniti razvijanjem unificirane metode izvještavanja provedbe Plana.</w:t>
      </w:r>
    </w:p>
    <w:p w14:paraId="2748BD1F" w14:textId="77777777" w:rsidR="00A27DBE" w:rsidRPr="00090A18" w:rsidRDefault="00A27DBE" w:rsidP="00A27DBE">
      <w:pPr>
        <w:spacing w:after="0"/>
        <w:ind w:firstLine="708"/>
        <w:jc w:val="both"/>
        <w:rPr>
          <w:rFonts w:asciiTheme="majorHAnsi" w:hAnsiTheme="majorHAnsi"/>
        </w:rPr>
      </w:pPr>
      <w:r w:rsidRPr="00090A18">
        <w:rPr>
          <w:rFonts w:asciiTheme="majorHAnsi" w:hAnsiTheme="majorHAnsi"/>
        </w:rPr>
        <w:t>Ovaj Plan je iskorak u smislu transparentnosti i javne objave podataka vezanih za upravljanje i raspolaganje imovinom Općine što je i jedan od ciljeva naznačenih u Strategiji upravljanja</w:t>
      </w:r>
      <w:r w:rsidR="00882923">
        <w:rPr>
          <w:rFonts w:asciiTheme="majorHAnsi" w:hAnsiTheme="majorHAnsi"/>
        </w:rPr>
        <w:t xml:space="preserve"> i raspolaganja</w:t>
      </w:r>
      <w:r w:rsidRPr="00090A18">
        <w:rPr>
          <w:rFonts w:asciiTheme="majorHAnsi" w:hAnsiTheme="majorHAnsi"/>
        </w:rPr>
        <w:t xml:space="preserve"> imovinom.</w:t>
      </w:r>
      <w:r w:rsidR="007F213E">
        <w:rPr>
          <w:rFonts w:asciiTheme="majorHAnsi" w:hAnsiTheme="majorHAnsi"/>
        </w:rPr>
        <w:t xml:space="preserve"> </w:t>
      </w:r>
    </w:p>
    <w:p w14:paraId="777CABCB" w14:textId="35847E8A" w:rsidR="0019233A" w:rsidRPr="0019233A" w:rsidRDefault="0019233A" w:rsidP="0019233A">
      <w:pPr>
        <w:spacing w:after="0"/>
        <w:ind w:firstLine="708"/>
        <w:jc w:val="both"/>
        <w:rPr>
          <w:rFonts w:asciiTheme="majorHAnsi" w:hAnsiTheme="majorHAnsi"/>
        </w:rPr>
      </w:pPr>
      <w:r w:rsidRPr="0019233A">
        <w:rPr>
          <w:rFonts w:asciiTheme="majorHAnsi" w:hAnsiTheme="majorHAnsi"/>
        </w:rPr>
        <w:t xml:space="preserve">Da bi se Plan mogao provoditi, jedan od prioriteta je izrada registra imovine Općine </w:t>
      </w:r>
      <w:r>
        <w:rPr>
          <w:rFonts w:asciiTheme="majorHAnsi" w:hAnsiTheme="majorHAnsi"/>
        </w:rPr>
        <w:t>Drnje</w:t>
      </w:r>
      <w:r w:rsidRPr="0019233A">
        <w:rPr>
          <w:rFonts w:asciiTheme="majorHAnsi" w:hAnsiTheme="majorHAnsi"/>
        </w:rPr>
        <w:t>. Registar imovin</w:t>
      </w:r>
      <w:r>
        <w:rPr>
          <w:rFonts w:asciiTheme="majorHAnsi" w:hAnsiTheme="majorHAnsi"/>
        </w:rPr>
        <w:t>e</w:t>
      </w:r>
      <w:r w:rsidRPr="0019233A">
        <w:rPr>
          <w:rFonts w:asciiTheme="majorHAnsi" w:hAnsiTheme="majorHAnsi"/>
        </w:rPr>
        <w:t xml:space="preserve"> kao temeljni akt služi da je na jednom mjestu popisana imovina Općine kao jedinstvena cjelina svih nekretnina kojima Općina raspolaže. Registar imovin</w:t>
      </w:r>
      <w:r>
        <w:rPr>
          <w:rFonts w:asciiTheme="majorHAnsi" w:hAnsiTheme="majorHAnsi"/>
        </w:rPr>
        <w:t>e</w:t>
      </w:r>
      <w:r w:rsidRPr="0019233A">
        <w:rPr>
          <w:rFonts w:asciiTheme="majorHAnsi" w:hAnsiTheme="majorHAnsi"/>
        </w:rPr>
        <w:t xml:space="preserve"> Općine </w:t>
      </w:r>
      <w:r>
        <w:rPr>
          <w:rFonts w:asciiTheme="majorHAnsi" w:hAnsiTheme="majorHAnsi"/>
        </w:rPr>
        <w:t>Drnje</w:t>
      </w:r>
      <w:r w:rsidRPr="0019233A">
        <w:rPr>
          <w:rFonts w:asciiTheme="majorHAnsi" w:hAnsiTheme="majorHAnsi"/>
        </w:rPr>
        <w:t xml:space="preserve"> ustrojen je u 20</w:t>
      </w:r>
      <w:r>
        <w:rPr>
          <w:rFonts w:asciiTheme="majorHAnsi" w:hAnsiTheme="majorHAnsi"/>
        </w:rPr>
        <w:t>19</w:t>
      </w:r>
      <w:r w:rsidRPr="0019233A">
        <w:rPr>
          <w:rFonts w:asciiTheme="majorHAnsi" w:hAnsiTheme="majorHAnsi"/>
        </w:rPr>
        <w:t>. godini, javno objavljen na mrežnoj stranici općine te se redovito ažurira.</w:t>
      </w:r>
    </w:p>
    <w:p w14:paraId="59487D10" w14:textId="192D8057" w:rsidR="0019233A" w:rsidRPr="0019233A" w:rsidRDefault="0019233A" w:rsidP="0019233A">
      <w:pPr>
        <w:spacing w:after="0"/>
        <w:ind w:firstLine="708"/>
        <w:jc w:val="both"/>
        <w:rPr>
          <w:rFonts w:asciiTheme="majorHAnsi" w:hAnsiTheme="majorHAnsi"/>
        </w:rPr>
      </w:pPr>
      <w:r w:rsidRPr="0019233A">
        <w:rPr>
          <w:rFonts w:asciiTheme="majorHAnsi" w:hAnsiTheme="majorHAnsi"/>
        </w:rPr>
        <w:t xml:space="preserve">Općina </w:t>
      </w:r>
      <w:r>
        <w:rPr>
          <w:rFonts w:asciiTheme="majorHAnsi" w:hAnsiTheme="majorHAnsi"/>
        </w:rPr>
        <w:t>Drnje</w:t>
      </w:r>
      <w:r w:rsidRPr="0019233A">
        <w:rPr>
          <w:rFonts w:asciiTheme="majorHAnsi" w:hAnsiTheme="majorHAnsi"/>
        </w:rPr>
        <w:t xml:space="preserve"> ujedno ima ustrojen</w:t>
      </w:r>
      <w:r w:rsidR="00E801E8">
        <w:rPr>
          <w:rFonts w:asciiTheme="majorHAnsi" w:hAnsiTheme="majorHAnsi"/>
        </w:rPr>
        <w:t>u</w:t>
      </w:r>
      <w:r w:rsidRPr="0019233A">
        <w:rPr>
          <w:rFonts w:asciiTheme="majorHAnsi" w:hAnsiTheme="majorHAnsi"/>
        </w:rPr>
        <w:t>, javno objavljen</w:t>
      </w:r>
      <w:r w:rsidR="00E801E8">
        <w:rPr>
          <w:rFonts w:asciiTheme="majorHAnsi" w:hAnsiTheme="majorHAnsi"/>
        </w:rPr>
        <w:t>u</w:t>
      </w:r>
      <w:r w:rsidRPr="0019233A">
        <w:rPr>
          <w:rFonts w:asciiTheme="majorHAnsi" w:hAnsiTheme="majorHAnsi"/>
        </w:rPr>
        <w:t xml:space="preserve"> na svojoj mrežnoj stranici te redovito ažuriran</w:t>
      </w:r>
      <w:r w:rsidR="00E801E8">
        <w:rPr>
          <w:rFonts w:asciiTheme="majorHAnsi" w:hAnsiTheme="majorHAnsi"/>
        </w:rPr>
        <w:t>u</w:t>
      </w:r>
      <w:r w:rsidRPr="0019233A">
        <w:rPr>
          <w:rFonts w:asciiTheme="majorHAnsi" w:hAnsiTheme="majorHAnsi"/>
        </w:rPr>
        <w:t>:</w:t>
      </w:r>
    </w:p>
    <w:p w14:paraId="4CF2A6C7" w14:textId="3D24E406" w:rsidR="0019233A" w:rsidRDefault="0019233A" w:rsidP="00544B78">
      <w:pPr>
        <w:ind w:firstLine="708"/>
        <w:jc w:val="both"/>
        <w:rPr>
          <w:rFonts w:asciiTheme="majorHAnsi" w:hAnsiTheme="majorHAnsi"/>
        </w:rPr>
      </w:pPr>
      <w:r w:rsidRPr="0019233A">
        <w:rPr>
          <w:rFonts w:asciiTheme="majorHAnsi" w:hAnsiTheme="majorHAnsi"/>
        </w:rPr>
        <w:tab/>
        <w:t xml:space="preserve">-  </w:t>
      </w:r>
      <w:r w:rsidR="00E801E8">
        <w:rPr>
          <w:rFonts w:asciiTheme="majorHAnsi" w:hAnsiTheme="majorHAnsi"/>
        </w:rPr>
        <w:t>Evidenciju</w:t>
      </w:r>
      <w:r w:rsidRPr="0019233A">
        <w:rPr>
          <w:rFonts w:asciiTheme="majorHAnsi" w:hAnsiTheme="majorHAnsi"/>
        </w:rPr>
        <w:t xml:space="preserve"> komunalne infrastrukture</w:t>
      </w:r>
      <w:r>
        <w:rPr>
          <w:rFonts w:asciiTheme="majorHAnsi" w:hAnsiTheme="majorHAnsi"/>
        </w:rPr>
        <w:t>.</w:t>
      </w:r>
    </w:p>
    <w:p w14:paraId="55224590" w14:textId="2DD3754B" w:rsidR="0019233A" w:rsidRDefault="0019233A" w:rsidP="00544B78">
      <w:pPr>
        <w:spacing w:after="0"/>
        <w:ind w:firstLine="708"/>
        <w:jc w:val="both"/>
        <w:rPr>
          <w:rFonts w:asciiTheme="majorHAnsi" w:hAnsiTheme="majorHAnsi"/>
        </w:rPr>
      </w:pPr>
      <w:r w:rsidRPr="0019233A">
        <w:rPr>
          <w:rFonts w:asciiTheme="majorHAnsi" w:hAnsiTheme="majorHAnsi"/>
        </w:rPr>
        <w:t xml:space="preserve">Općina </w:t>
      </w:r>
      <w:r>
        <w:rPr>
          <w:rFonts w:asciiTheme="majorHAnsi" w:hAnsiTheme="majorHAnsi"/>
        </w:rPr>
        <w:t>Drnje</w:t>
      </w:r>
      <w:r w:rsidRPr="0019233A">
        <w:rPr>
          <w:rFonts w:asciiTheme="majorHAnsi" w:hAnsiTheme="majorHAnsi"/>
        </w:rPr>
        <w:t xml:space="preserve"> svake godine izrađuje i javno objavljuje godišnju Analizu i vrednovanje učinaka  upravljanja komunalnom infrastrukturom.</w:t>
      </w:r>
    </w:p>
    <w:p w14:paraId="61095BEC" w14:textId="03E0AE79" w:rsidR="0019233A" w:rsidRPr="0019233A" w:rsidRDefault="0019233A" w:rsidP="00544B78">
      <w:pPr>
        <w:spacing w:after="0"/>
        <w:ind w:firstLine="708"/>
        <w:jc w:val="both"/>
        <w:rPr>
          <w:rFonts w:asciiTheme="majorHAnsi" w:hAnsiTheme="majorHAnsi"/>
        </w:rPr>
      </w:pPr>
      <w:r w:rsidRPr="0019233A">
        <w:rPr>
          <w:rFonts w:asciiTheme="majorHAnsi" w:hAnsiTheme="majorHAnsi"/>
        </w:rPr>
        <w:t xml:space="preserve">Sukladno odredbama Zakona o lokalnoj i područnoj (regionalnoj) samoupravi, propisana su tijela za upravljanje nekretninama i pokretninama u vlasništvu jedinica lokalne, odnosno područne (regionalne) samouprave kao i njezinim prihodima i rashodima u skladu sa </w:t>
      </w:r>
      <w:r w:rsidR="00E801E8">
        <w:rPr>
          <w:rFonts w:asciiTheme="majorHAnsi" w:hAnsiTheme="majorHAnsi"/>
        </w:rPr>
        <w:t>Z</w:t>
      </w:r>
      <w:r w:rsidRPr="0019233A">
        <w:rPr>
          <w:rFonts w:asciiTheme="majorHAnsi" w:hAnsiTheme="majorHAnsi"/>
        </w:rPr>
        <w:t xml:space="preserve">akonom i </w:t>
      </w:r>
      <w:r w:rsidR="00E801E8">
        <w:rPr>
          <w:rFonts w:asciiTheme="majorHAnsi" w:hAnsiTheme="majorHAnsi"/>
        </w:rPr>
        <w:t>S</w:t>
      </w:r>
      <w:r w:rsidRPr="0019233A">
        <w:rPr>
          <w:rFonts w:asciiTheme="majorHAnsi" w:hAnsiTheme="majorHAnsi"/>
        </w:rPr>
        <w:t>tatutom.</w:t>
      </w:r>
    </w:p>
    <w:p w14:paraId="3F1856D5" w14:textId="77777777" w:rsidR="0019233A" w:rsidRPr="0019233A" w:rsidRDefault="0019233A" w:rsidP="0019233A">
      <w:pPr>
        <w:spacing w:after="0"/>
        <w:ind w:firstLine="708"/>
        <w:jc w:val="both"/>
        <w:rPr>
          <w:rFonts w:asciiTheme="majorHAnsi" w:hAnsiTheme="majorHAnsi"/>
        </w:rPr>
      </w:pPr>
      <w:r w:rsidRPr="0019233A">
        <w:rPr>
          <w:rFonts w:asciiTheme="majorHAnsi" w:hAnsiTheme="majorHAnsi"/>
        </w:rPr>
        <w:lastRenderedPageBreak/>
        <w:t>Pri raspolaganju nekretninama u vlasništvu jedinica lokalne i područne samouprave obvezatno je postupati u skladu s odredbom čl. 391. ZV, osim kada je posebnim zakonom propisan drukčiji način raspolaganja određenim nekretninama (primjerice poslovnim prostorom) – legalizacija.</w:t>
      </w:r>
    </w:p>
    <w:p w14:paraId="502DDFC7" w14:textId="4006AFFC" w:rsidR="00ED4C7D" w:rsidRDefault="0019233A" w:rsidP="00B56B7F">
      <w:pPr>
        <w:spacing w:after="0"/>
        <w:ind w:firstLine="708"/>
        <w:jc w:val="both"/>
        <w:rPr>
          <w:rFonts w:asciiTheme="majorHAnsi" w:hAnsiTheme="majorHAnsi"/>
        </w:rPr>
      </w:pPr>
      <w:r w:rsidRPr="0019233A">
        <w:rPr>
          <w:rFonts w:asciiTheme="majorHAnsi" w:hAnsiTheme="majorHAnsi"/>
        </w:rPr>
        <w:t>Člankom 48. Zakona o lokalnoj i područnoj (regionalnoj) samoupravi (NN </w:t>
      </w:r>
      <w:hyperlink r:id="rId9" w:history="1">
        <w:r w:rsidRPr="0019233A">
          <w:rPr>
            <w:rStyle w:val="Hiperveza"/>
            <w:rFonts w:asciiTheme="majorHAnsi" w:hAnsiTheme="majorHAnsi"/>
          </w:rPr>
          <w:t>33/01</w:t>
        </w:r>
      </w:hyperlink>
      <w:r w:rsidRPr="0019233A">
        <w:rPr>
          <w:rFonts w:asciiTheme="majorHAnsi" w:hAnsiTheme="majorHAnsi"/>
        </w:rPr>
        <w:t>, </w:t>
      </w:r>
      <w:hyperlink r:id="rId10" w:history="1">
        <w:r w:rsidRPr="0019233A">
          <w:rPr>
            <w:rStyle w:val="Hiperveza"/>
            <w:rFonts w:asciiTheme="majorHAnsi" w:hAnsiTheme="majorHAnsi"/>
          </w:rPr>
          <w:t>60/01</w:t>
        </w:r>
      </w:hyperlink>
      <w:r w:rsidRPr="0019233A">
        <w:rPr>
          <w:rFonts w:asciiTheme="majorHAnsi" w:hAnsiTheme="majorHAnsi"/>
        </w:rPr>
        <w:t>, </w:t>
      </w:r>
      <w:hyperlink r:id="rId11" w:history="1">
        <w:r w:rsidRPr="0019233A">
          <w:rPr>
            <w:rStyle w:val="Hiperveza"/>
            <w:rFonts w:asciiTheme="majorHAnsi" w:hAnsiTheme="majorHAnsi"/>
          </w:rPr>
          <w:t>129/05</w:t>
        </w:r>
      </w:hyperlink>
      <w:r w:rsidRPr="0019233A">
        <w:rPr>
          <w:rFonts w:asciiTheme="majorHAnsi" w:hAnsiTheme="majorHAnsi"/>
        </w:rPr>
        <w:t>, </w:t>
      </w:r>
      <w:hyperlink r:id="rId12" w:history="1">
        <w:r w:rsidRPr="0019233A">
          <w:rPr>
            <w:rStyle w:val="Hiperveza"/>
            <w:rFonts w:asciiTheme="majorHAnsi" w:hAnsiTheme="majorHAnsi"/>
          </w:rPr>
          <w:t>109/07</w:t>
        </w:r>
      </w:hyperlink>
      <w:r w:rsidRPr="0019233A">
        <w:rPr>
          <w:rFonts w:asciiTheme="majorHAnsi" w:hAnsiTheme="majorHAnsi"/>
        </w:rPr>
        <w:t>, </w:t>
      </w:r>
      <w:hyperlink r:id="rId13" w:history="1">
        <w:r w:rsidRPr="0019233A">
          <w:rPr>
            <w:rStyle w:val="Hiperveza"/>
            <w:rFonts w:asciiTheme="majorHAnsi" w:hAnsiTheme="majorHAnsi"/>
          </w:rPr>
          <w:t>125/08</w:t>
        </w:r>
      </w:hyperlink>
      <w:r w:rsidRPr="0019233A">
        <w:rPr>
          <w:rFonts w:asciiTheme="majorHAnsi" w:hAnsiTheme="majorHAnsi"/>
        </w:rPr>
        <w:t>, </w:t>
      </w:r>
      <w:hyperlink r:id="rId14" w:history="1">
        <w:r w:rsidRPr="0019233A">
          <w:rPr>
            <w:rStyle w:val="Hiperveza"/>
            <w:rFonts w:asciiTheme="majorHAnsi" w:hAnsiTheme="majorHAnsi"/>
          </w:rPr>
          <w:t>36/09</w:t>
        </w:r>
      </w:hyperlink>
      <w:r w:rsidRPr="0019233A">
        <w:rPr>
          <w:rFonts w:asciiTheme="majorHAnsi" w:hAnsiTheme="majorHAnsi"/>
        </w:rPr>
        <w:t>, </w:t>
      </w:r>
      <w:hyperlink r:id="rId15" w:history="1">
        <w:r w:rsidRPr="0019233A">
          <w:rPr>
            <w:rStyle w:val="Hiperveza"/>
            <w:rFonts w:asciiTheme="majorHAnsi" w:hAnsiTheme="majorHAnsi"/>
          </w:rPr>
          <w:t>36/09</w:t>
        </w:r>
      </w:hyperlink>
      <w:r w:rsidRPr="0019233A">
        <w:rPr>
          <w:rFonts w:asciiTheme="majorHAnsi" w:hAnsiTheme="majorHAnsi"/>
        </w:rPr>
        <w:t>, </w:t>
      </w:r>
      <w:hyperlink r:id="rId16" w:history="1">
        <w:r w:rsidRPr="0019233A">
          <w:rPr>
            <w:rStyle w:val="Hiperveza"/>
            <w:rFonts w:asciiTheme="majorHAnsi" w:hAnsiTheme="majorHAnsi"/>
          </w:rPr>
          <w:t>150/11</w:t>
        </w:r>
      </w:hyperlink>
      <w:r w:rsidRPr="0019233A">
        <w:rPr>
          <w:rFonts w:asciiTheme="majorHAnsi" w:hAnsiTheme="majorHAnsi"/>
        </w:rPr>
        <w:t>, </w:t>
      </w:r>
      <w:hyperlink r:id="rId17" w:history="1">
        <w:r w:rsidRPr="0019233A">
          <w:rPr>
            <w:rStyle w:val="Hiperveza"/>
            <w:rFonts w:asciiTheme="majorHAnsi" w:hAnsiTheme="majorHAnsi"/>
          </w:rPr>
          <w:t>144/12</w:t>
        </w:r>
      </w:hyperlink>
      <w:r w:rsidRPr="0019233A">
        <w:rPr>
          <w:rFonts w:asciiTheme="majorHAnsi" w:hAnsiTheme="majorHAnsi"/>
        </w:rPr>
        <w:t>, </w:t>
      </w:r>
      <w:hyperlink r:id="rId18" w:history="1">
        <w:r w:rsidRPr="0019233A">
          <w:rPr>
            <w:rStyle w:val="Hiperveza"/>
            <w:rFonts w:asciiTheme="majorHAnsi" w:hAnsiTheme="majorHAnsi"/>
          </w:rPr>
          <w:t>19/13</w:t>
        </w:r>
      </w:hyperlink>
      <w:r w:rsidRPr="0019233A">
        <w:rPr>
          <w:rFonts w:asciiTheme="majorHAnsi" w:hAnsiTheme="majorHAnsi"/>
        </w:rPr>
        <w:t>, </w:t>
      </w:r>
      <w:hyperlink r:id="rId19" w:history="1">
        <w:r w:rsidRPr="0019233A">
          <w:rPr>
            <w:rStyle w:val="Hiperveza"/>
            <w:rFonts w:asciiTheme="majorHAnsi" w:hAnsiTheme="majorHAnsi"/>
          </w:rPr>
          <w:t>137/15</w:t>
        </w:r>
      </w:hyperlink>
      <w:r w:rsidRPr="0019233A">
        <w:rPr>
          <w:rFonts w:asciiTheme="majorHAnsi" w:hAnsiTheme="majorHAnsi"/>
        </w:rPr>
        <w:t>, </w:t>
      </w:r>
      <w:hyperlink r:id="rId20" w:tgtFrame="_blank" w:history="1">
        <w:r w:rsidRPr="0019233A">
          <w:rPr>
            <w:rStyle w:val="Hiperveza"/>
            <w:rFonts w:asciiTheme="majorHAnsi" w:hAnsiTheme="majorHAnsi"/>
          </w:rPr>
          <w:t>123/17</w:t>
        </w:r>
      </w:hyperlink>
      <w:r w:rsidRPr="0019233A">
        <w:rPr>
          <w:rFonts w:asciiTheme="majorHAnsi" w:hAnsiTheme="majorHAnsi"/>
        </w:rPr>
        <w:t>, </w:t>
      </w:r>
      <w:hyperlink r:id="rId21" w:history="1">
        <w:r w:rsidRPr="0019233A">
          <w:rPr>
            <w:rStyle w:val="Hiperveza"/>
            <w:rFonts w:asciiTheme="majorHAnsi" w:hAnsiTheme="majorHAnsi"/>
          </w:rPr>
          <w:t>98/19</w:t>
        </w:r>
      </w:hyperlink>
      <w:r w:rsidRPr="0019233A">
        <w:rPr>
          <w:rFonts w:asciiTheme="majorHAnsi" w:hAnsiTheme="majorHAnsi"/>
          <w:u w:val="single"/>
        </w:rPr>
        <w:t>, 144/20</w:t>
      </w:r>
      <w:r w:rsidRPr="0019233A">
        <w:rPr>
          <w:rFonts w:asciiTheme="majorHAnsi" w:hAnsiTheme="majorHAnsi"/>
        </w:rPr>
        <w:t xml:space="preserve">) i čl. </w:t>
      </w:r>
      <w:r w:rsidR="00E801E8">
        <w:rPr>
          <w:rFonts w:asciiTheme="majorHAnsi" w:hAnsiTheme="majorHAnsi"/>
        </w:rPr>
        <w:t>30</w:t>
      </w:r>
      <w:r w:rsidRPr="0019233A">
        <w:rPr>
          <w:rFonts w:asciiTheme="majorHAnsi" w:hAnsiTheme="majorHAnsi"/>
        </w:rPr>
        <w:t>.</w:t>
      </w:r>
      <w:r w:rsidR="00E801E8">
        <w:rPr>
          <w:rFonts w:asciiTheme="majorHAnsi" w:hAnsiTheme="majorHAnsi"/>
        </w:rPr>
        <w:t xml:space="preserve"> i 41.</w:t>
      </w:r>
      <w:r w:rsidRPr="0019233A">
        <w:rPr>
          <w:rFonts w:asciiTheme="majorHAnsi" w:hAnsiTheme="majorHAnsi"/>
        </w:rPr>
        <w:t xml:space="preserve"> Statuta Općine </w:t>
      </w:r>
      <w:r w:rsidR="00E801E8">
        <w:rPr>
          <w:rFonts w:asciiTheme="majorHAnsi" w:hAnsiTheme="majorHAnsi"/>
        </w:rPr>
        <w:t>Drnje</w:t>
      </w:r>
      <w:r w:rsidRPr="0019233A">
        <w:rPr>
          <w:rFonts w:asciiTheme="majorHAnsi" w:hAnsiTheme="majorHAnsi"/>
        </w:rPr>
        <w:t xml:space="preserve"> (</w:t>
      </w:r>
      <w:r w:rsidR="00E801E8">
        <w:rPr>
          <w:rFonts w:asciiTheme="majorHAnsi" w:hAnsiTheme="majorHAnsi"/>
        </w:rPr>
        <w:t>„</w:t>
      </w:r>
      <w:r w:rsidRPr="0019233A">
        <w:rPr>
          <w:rFonts w:asciiTheme="majorHAnsi" w:hAnsiTheme="majorHAnsi"/>
        </w:rPr>
        <w:t xml:space="preserve">Službeni glasnik </w:t>
      </w:r>
      <w:r w:rsidR="00E801E8">
        <w:rPr>
          <w:rFonts w:asciiTheme="majorHAnsi" w:hAnsiTheme="majorHAnsi"/>
        </w:rPr>
        <w:t>Koprivničko-križevačke županije“</w:t>
      </w:r>
      <w:r w:rsidRPr="0019233A">
        <w:rPr>
          <w:rFonts w:asciiTheme="majorHAnsi" w:hAnsiTheme="majorHAnsi"/>
        </w:rPr>
        <w:t xml:space="preserve"> broj </w:t>
      </w:r>
      <w:r w:rsidR="00E801E8">
        <w:rPr>
          <w:rFonts w:asciiTheme="majorHAnsi" w:hAnsiTheme="majorHAnsi"/>
        </w:rPr>
        <w:t>5/14, 3/18, 5/20, 4/21. i 9/21. – pročišćeni tekst</w:t>
      </w:r>
      <w:r w:rsidRPr="0019233A">
        <w:rPr>
          <w:rFonts w:asciiTheme="majorHAnsi" w:hAnsiTheme="majorHAnsi"/>
        </w:rPr>
        <w:t xml:space="preserve">) propisano je da vrijednostima nekretnina iznad 0,5% prihoda bez primitaka iz prethodne godine raspolaže Općinsko vijeće, a ispod iznosa 0,5% načelnik Općine </w:t>
      </w:r>
      <w:r w:rsidR="00E801E8">
        <w:rPr>
          <w:rFonts w:asciiTheme="majorHAnsi" w:hAnsiTheme="majorHAnsi"/>
        </w:rPr>
        <w:t>Drnje</w:t>
      </w:r>
      <w:r w:rsidRPr="0019233A">
        <w:rPr>
          <w:rFonts w:asciiTheme="majorHAnsi" w:hAnsiTheme="majorHAnsi"/>
        </w:rPr>
        <w:t>.</w:t>
      </w:r>
      <w:r w:rsidR="00E801E8">
        <w:rPr>
          <w:rFonts w:asciiTheme="majorHAnsi" w:hAnsiTheme="majorHAnsi"/>
        </w:rPr>
        <w:t xml:space="preserve"> </w:t>
      </w:r>
    </w:p>
    <w:p w14:paraId="68DB3D7A" w14:textId="77777777" w:rsidR="00ED4C7D" w:rsidRDefault="00ED4C7D" w:rsidP="00CD4447">
      <w:pPr>
        <w:spacing w:after="0"/>
        <w:jc w:val="both"/>
        <w:rPr>
          <w:rFonts w:asciiTheme="majorHAnsi" w:hAnsiTheme="majorHAnsi"/>
        </w:rPr>
      </w:pPr>
    </w:p>
    <w:p w14:paraId="3DD27340" w14:textId="77777777" w:rsidR="004A5EF7" w:rsidRDefault="00E57790" w:rsidP="004A5EF7">
      <w:pPr>
        <w:pStyle w:val="Odlomakpopisa"/>
        <w:numPr>
          <w:ilvl w:val="0"/>
          <w:numId w:val="9"/>
        </w:numPr>
        <w:spacing w:after="0"/>
        <w:jc w:val="both"/>
        <w:rPr>
          <w:rFonts w:asciiTheme="majorHAnsi" w:hAnsiTheme="majorHAnsi"/>
          <w:b/>
        </w:rPr>
      </w:pPr>
      <w:r w:rsidRPr="00090A18">
        <w:rPr>
          <w:rFonts w:asciiTheme="majorHAnsi" w:hAnsiTheme="majorHAnsi"/>
          <w:b/>
        </w:rPr>
        <w:t xml:space="preserve">SREDSTVA ZA UPRAVLJANJE IMOVINOM </w:t>
      </w:r>
    </w:p>
    <w:p w14:paraId="4D9C2761" w14:textId="77777777" w:rsidR="004F6C4A" w:rsidRDefault="004F6C4A" w:rsidP="004F6C4A">
      <w:pPr>
        <w:spacing w:after="0"/>
        <w:ind w:left="708"/>
        <w:jc w:val="both"/>
        <w:rPr>
          <w:rFonts w:asciiTheme="majorHAnsi" w:hAnsiTheme="majorHAnsi"/>
          <w:b/>
        </w:rPr>
      </w:pPr>
    </w:p>
    <w:p w14:paraId="57B85450" w14:textId="20EECE21" w:rsidR="004F6C4A" w:rsidRPr="00BC31D3" w:rsidRDefault="004F6C4A" w:rsidP="00BC31D3">
      <w:pPr>
        <w:ind w:firstLine="708"/>
        <w:jc w:val="both"/>
        <w:rPr>
          <w:rFonts w:asciiTheme="majorHAnsi" w:hAnsiTheme="majorHAnsi" w:cs="Arial"/>
          <w:color w:val="000000"/>
        </w:rPr>
      </w:pPr>
      <w:r w:rsidRPr="004F6C4A">
        <w:rPr>
          <w:rFonts w:asciiTheme="majorHAnsi" w:hAnsiTheme="majorHAnsi" w:cs="Arial"/>
          <w:color w:val="000000"/>
        </w:rPr>
        <w:t xml:space="preserve">Godišnje se planira iz proračuna </w:t>
      </w:r>
      <w:r w:rsidRPr="004F6C4A">
        <w:rPr>
          <w:rFonts w:asciiTheme="majorHAnsi" w:hAnsiTheme="majorHAnsi" w:cs="Arial"/>
          <w:color w:val="000000" w:themeColor="text1"/>
        </w:rPr>
        <w:t>Općine</w:t>
      </w:r>
      <w:r w:rsidRPr="004F6C4A">
        <w:rPr>
          <w:rFonts w:asciiTheme="majorHAnsi" w:hAnsiTheme="majorHAnsi" w:cs="Arial"/>
          <w:color w:val="000000"/>
        </w:rPr>
        <w:t xml:space="preserve"> ukupno </w:t>
      </w:r>
      <w:r w:rsidRPr="00F71CA7">
        <w:rPr>
          <w:rFonts w:asciiTheme="majorHAnsi" w:hAnsiTheme="majorHAnsi" w:cs="Arial"/>
        </w:rPr>
        <w:t>investirati</w:t>
      </w:r>
      <w:r w:rsidR="00C80332" w:rsidRPr="00F71CA7">
        <w:rPr>
          <w:rFonts w:asciiTheme="majorHAnsi" w:hAnsiTheme="majorHAnsi" w:cs="Arial"/>
        </w:rPr>
        <w:t xml:space="preserve"> </w:t>
      </w:r>
      <w:r w:rsidR="00C11726" w:rsidRPr="00F71CA7">
        <w:rPr>
          <w:rFonts w:asciiTheme="majorHAnsi" w:hAnsiTheme="majorHAnsi" w:cs="Arial"/>
        </w:rPr>
        <w:t xml:space="preserve"> </w:t>
      </w:r>
      <w:r w:rsidR="00A02B96">
        <w:rPr>
          <w:rFonts w:asciiTheme="majorHAnsi" w:hAnsiTheme="majorHAnsi" w:cs="Arial"/>
        </w:rPr>
        <w:t>649.793,75</w:t>
      </w:r>
      <w:r w:rsidR="00020F1C">
        <w:rPr>
          <w:rFonts w:asciiTheme="majorHAnsi" w:hAnsiTheme="majorHAnsi" w:cs="Arial"/>
        </w:rPr>
        <w:t xml:space="preserve"> eura</w:t>
      </w:r>
      <w:r w:rsidR="00C80332">
        <w:rPr>
          <w:rFonts w:asciiTheme="majorHAnsi" w:hAnsiTheme="majorHAnsi" w:cs="Arial"/>
          <w:color w:val="000000"/>
        </w:rPr>
        <w:t xml:space="preserve"> što je</w:t>
      </w:r>
      <w:r w:rsidRPr="004F6C4A">
        <w:rPr>
          <w:rFonts w:asciiTheme="majorHAnsi" w:hAnsiTheme="majorHAnsi" w:cs="Arial"/>
          <w:color w:val="000000" w:themeColor="text1"/>
        </w:rPr>
        <w:t xml:space="preserve"> </w:t>
      </w:r>
      <w:r w:rsidR="00020F1C">
        <w:rPr>
          <w:rFonts w:asciiTheme="majorHAnsi" w:hAnsiTheme="majorHAnsi" w:cs="Arial"/>
        </w:rPr>
        <w:t>2</w:t>
      </w:r>
      <w:r w:rsidR="00A02B96">
        <w:rPr>
          <w:rFonts w:asciiTheme="majorHAnsi" w:hAnsiTheme="majorHAnsi" w:cs="Arial"/>
        </w:rPr>
        <w:t>5,13</w:t>
      </w:r>
      <w:r w:rsidRPr="00F71CA7">
        <w:rPr>
          <w:rFonts w:asciiTheme="majorHAnsi" w:hAnsiTheme="majorHAnsi" w:cs="Arial"/>
        </w:rPr>
        <w:t xml:space="preserve">% ukupnih </w:t>
      </w:r>
      <w:r w:rsidR="00020F1C">
        <w:rPr>
          <w:rFonts w:asciiTheme="majorHAnsi" w:hAnsiTheme="majorHAnsi" w:cs="Arial"/>
        </w:rPr>
        <w:t xml:space="preserve">rashoda </w:t>
      </w:r>
      <w:r>
        <w:rPr>
          <w:rFonts w:asciiTheme="majorHAnsi" w:hAnsiTheme="majorHAnsi" w:cs="Arial"/>
          <w:color w:val="000000"/>
        </w:rPr>
        <w:t>Proračun</w:t>
      </w:r>
      <w:r w:rsidR="00020F1C">
        <w:rPr>
          <w:rFonts w:asciiTheme="majorHAnsi" w:hAnsiTheme="majorHAnsi" w:cs="Arial"/>
          <w:color w:val="000000"/>
        </w:rPr>
        <w:t>a</w:t>
      </w:r>
      <w:r w:rsidR="00B15B9A">
        <w:rPr>
          <w:rFonts w:asciiTheme="majorHAnsi" w:hAnsiTheme="majorHAnsi" w:cs="Arial"/>
          <w:color w:val="000000"/>
        </w:rPr>
        <w:t xml:space="preserve"> Općine Drnje</w:t>
      </w:r>
      <w:r>
        <w:rPr>
          <w:rFonts w:asciiTheme="majorHAnsi" w:hAnsiTheme="majorHAnsi" w:cs="Arial"/>
          <w:color w:val="000000"/>
        </w:rPr>
        <w:t xml:space="preserve"> za 202</w:t>
      </w:r>
      <w:r w:rsidR="00A02B96">
        <w:rPr>
          <w:rFonts w:asciiTheme="majorHAnsi" w:hAnsiTheme="majorHAnsi" w:cs="Arial"/>
          <w:color w:val="000000"/>
        </w:rPr>
        <w:t>4</w:t>
      </w:r>
      <w:r>
        <w:rPr>
          <w:rFonts w:asciiTheme="majorHAnsi" w:hAnsiTheme="majorHAnsi" w:cs="Arial"/>
          <w:color w:val="000000"/>
        </w:rPr>
        <w:t>. godinu</w:t>
      </w:r>
      <w:r w:rsidRPr="004F6C4A">
        <w:rPr>
          <w:rFonts w:asciiTheme="majorHAnsi" w:hAnsiTheme="majorHAnsi" w:cs="Arial"/>
          <w:color w:val="000000"/>
        </w:rPr>
        <w:t xml:space="preserve"> i t</w:t>
      </w:r>
      <w:r w:rsidR="00020F1C">
        <w:rPr>
          <w:rFonts w:asciiTheme="majorHAnsi" w:hAnsiTheme="majorHAnsi" w:cs="Arial"/>
          <w:color w:val="000000"/>
        </w:rPr>
        <w:t>o za</w:t>
      </w:r>
      <w:r w:rsidRPr="004F6C4A">
        <w:rPr>
          <w:rFonts w:asciiTheme="majorHAnsi" w:hAnsiTheme="majorHAnsi" w:cs="Arial"/>
          <w:color w:val="000000"/>
        </w:rPr>
        <w:t>:</w:t>
      </w:r>
    </w:p>
    <w:p w14:paraId="55876EFB" w14:textId="51A7F673" w:rsidR="004F6C4A" w:rsidRPr="00070417" w:rsidRDefault="004F6C4A" w:rsidP="004F6C4A">
      <w:pPr>
        <w:pStyle w:val="Odlomakpopisa"/>
        <w:numPr>
          <w:ilvl w:val="0"/>
          <w:numId w:val="12"/>
        </w:numPr>
        <w:jc w:val="both"/>
        <w:rPr>
          <w:rFonts w:asciiTheme="majorHAnsi" w:hAnsiTheme="majorHAnsi" w:cs="Arial"/>
        </w:rPr>
      </w:pPr>
      <w:r w:rsidRPr="00070417">
        <w:rPr>
          <w:rFonts w:asciiTheme="majorHAnsi" w:hAnsiTheme="majorHAnsi" w:cs="Arial"/>
        </w:rPr>
        <w:t xml:space="preserve">Opremanje i uređenje društvenih </w:t>
      </w:r>
      <w:r w:rsidR="00C80332" w:rsidRPr="00070417">
        <w:rPr>
          <w:rFonts w:asciiTheme="majorHAnsi" w:hAnsiTheme="majorHAnsi" w:cs="Arial"/>
        </w:rPr>
        <w:t xml:space="preserve">i drugih </w:t>
      </w:r>
      <w:r w:rsidRPr="00070417">
        <w:rPr>
          <w:rFonts w:asciiTheme="majorHAnsi" w:hAnsiTheme="majorHAnsi" w:cs="Arial"/>
        </w:rPr>
        <w:t xml:space="preserve">objekata – </w:t>
      </w:r>
      <w:r w:rsidR="00A02B96">
        <w:rPr>
          <w:rFonts w:asciiTheme="majorHAnsi" w:hAnsiTheme="majorHAnsi" w:cs="Arial"/>
        </w:rPr>
        <w:t>20</w:t>
      </w:r>
      <w:r w:rsidR="00020F1C">
        <w:rPr>
          <w:rFonts w:asciiTheme="majorHAnsi" w:hAnsiTheme="majorHAnsi" w:cs="Arial"/>
        </w:rPr>
        <w:t>.000,00 eura</w:t>
      </w:r>
    </w:p>
    <w:p w14:paraId="324751F2" w14:textId="57E5A988" w:rsidR="00F23DF7" w:rsidRPr="00020F1C" w:rsidRDefault="003A06B2" w:rsidP="00020F1C">
      <w:pPr>
        <w:pStyle w:val="Odlomakpopisa"/>
        <w:numPr>
          <w:ilvl w:val="0"/>
          <w:numId w:val="12"/>
        </w:numPr>
        <w:jc w:val="both"/>
        <w:rPr>
          <w:rFonts w:asciiTheme="majorHAnsi" w:hAnsiTheme="majorHAnsi" w:cs="Arial"/>
        </w:rPr>
      </w:pPr>
      <w:r w:rsidRPr="00070417">
        <w:rPr>
          <w:rFonts w:asciiTheme="majorHAnsi" w:hAnsiTheme="majorHAnsi" w:cs="Arial"/>
        </w:rPr>
        <w:t>Energetska obnova zgrad</w:t>
      </w:r>
      <w:r w:rsidR="00020F1C">
        <w:rPr>
          <w:rFonts w:asciiTheme="majorHAnsi" w:hAnsiTheme="majorHAnsi" w:cs="Arial"/>
        </w:rPr>
        <w:t>e općine</w:t>
      </w:r>
      <w:r w:rsidR="00A02B96">
        <w:rPr>
          <w:rFonts w:asciiTheme="majorHAnsi" w:hAnsiTheme="majorHAnsi" w:cs="Arial"/>
        </w:rPr>
        <w:t xml:space="preserve"> i društvenog doma</w:t>
      </w:r>
      <w:r w:rsidRPr="00070417">
        <w:rPr>
          <w:rFonts w:asciiTheme="majorHAnsi" w:hAnsiTheme="majorHAnsi" w:cs="Arial"/>
        </w:rPr>
        <w:t xml:space="preserve"> – </w:t>
      </w:r>
      <w:r w:rsidR="00A02B96">
        <w:rPr>
          <w:rFonts w:asciiTheme="majorHAnsi" w:hAnsiTheme="majorHAnsi" w:cs="Arial"/>
        </w:rPr>
        <w:t>81</w:t>
      </w:r>
      <w:r w:rsidR="00020F1C">
        <w:rPr>
          <w:rFonts w:asciiTheme="majorHAnsi" w:hAnsiTheme="majorHAnsi" w:cs="Arial"/>
        </w:rPr>
        <w:t>.</w:t>
      </w:r>
      <w:r w:rsidR="00A02B96">
        <w:rPr>
          <w:rFonts w:asciiTheme="majorHAnsi" w:hAnsiTheme="majorHAnsi" w:cs="Arial"/>
        </w:rPr>
        <w:t>793</w:t>
      </w:r>
      <w:r w:rsidR="00020F1C">
        <w:rPr>
          <w:rFonts w:asciiTheme="majorHAnsi" w:hAnsiTheme="majorHAnsi" w:cs="Arial"/>
        </w:rPr>
        <w:t>,</w:t>
      </w:r>
      <w:r w:rsidR="00A02B96">
        <w:rPr>
          <w:rFonts w:asciiTheme="majorHAnsi" w:hAnsiTheme="majorHAnsi" w:cs="Arial"/>
        </w:rPr>
        <w:t>75</w:t>
      </w:r>
      <w:r w:rsidR="00020F1C">
        <w:rPr>
          <w:rFonts w:asciiTheme="majorHAnsi" w:hAnsiTheme="majorHAnsi" w:cs="Arial"/>
        </w:rPr>
        <w:t xml:space="preserve"> eura</w:t>
      </w:r>
    </w:p>
    <w:p w14:paraId="1E2F94B1" w14:textId="308221C6" w:rsidR="00C11726" w:rsidRPr="00020F1C" w:rsidRDefault="00020F1C" w:rsidP="00020F1C">
      <w:pPr>
        <w:pStyle w:val="Odlomakpopisa"/>
        <w:numPr>
          <w:ilvl w:val="0"/>
          <w:numId w:val="12"/>
        </w:numPr>
        <w:jc w:val="both"/>
        <w:rPr>
          <w:rFonts w:asciiTheme="majorHAnsi" w:hAnsiTheme="majorHAnsi" w:cs="Arial"/>
        </w:rPr>
      </w:pPr>
      <w:r>
        <w:rPr>
          <w:rFonts w:asciiTheme="majorHAnsi" w:hAnsiTheme="majorHAnsi" w:cs="Arial"/>
        </w:rPr>
        <w:t>Infrastrukturno o</w:t>
      </w:r>
      <w:r w:rsidR="00B15B9A" w:rsidRPr="00070417">
        <w:rPr>
          <w:rFonts w:asciiTheme="majorHAnsi" w:hAnsiTheme="majorHAnsi" w:cs="Arial"/>
        </w:rPr>
        <w:t xml:space="preserve">premanje poslovne zone – </w:t>
      </w:r>
      <w:r w:rsidR="00A02B96">
        <w:rPr>
          <w:rFonts w:asciiTheme="majorHAnsi" w:hAnsiTheme="majorHAnsi" w:cs="Arial"/>
        </w:rPr>
        <w:t>5</w:t>
      </w:r>
      <w:r>
        <w:rPr>
          <w:rFonts w:asciiTheme="majorHAnsi" w:hAnsiTheme="majorHAnsi" w:cs="Arial"/>
        </w:rPr>
        <w:t>.000,00 eura</w:t>
      </w:r>
    </w:p>
    <w:p w14:paraId="5F32D7F1" w14:textId="314F4FE1" w:rsidR="00C11726" w:rsidRPr="00070417" w:rsidRDefault="00C11726" w:rsidP="004F6C4A">
      <w:pPr>
        <w:pStyle w:val="Odlomakpopisa"/>
        <w:numPr>
          <w:ilvl w:val="0"/>
          <w:numId w:val="12"/>
        </w:numPr>
        <w:jc w:val="both"/>
        <w:rPr>
          <w:rFonts w:asciiTheme="majorHAnsi" w:hAnsiTheme="majorHAnsi" w:cs="Arial"/>
        </w:rPr>
      </w:pPr>
      <w:r w:rsidRPr="00070417">
        <w:rPr>
          <w:rFonts w:asciiTheme="majorHAnsi" w:hAnsiTheme="majorHAnsi" w:cs="Arial"/>
        </w:rPr>
        <w:t xml:space="preserve">Projektno-tehnička dokumentacija – </w:t>
      </w:r>
      <w:r w:rsidR="00A02B96">
        <w:rPr>
          <w:rFonts w:asciiTheme="majorHAnsi" w:hAnsiTheme="majorHAnsi" w:cs="Arial"/>
        </w:rPr>
        <w:t>25</w:t>
      </w:r>
      <w:r w:rsidR="00020F1C">
        <w:rPr>
          <w:rFonts w:asciiTheme="majorHAnsi" w:hAnsiTheme="majorHAnsi" w:cs="Arial"/>
        </w:rPr>
        <w:t>.000,00 eura</w:t>
      </w:r>
    </w:p>
    <w:p w14:paraId="0F8FD7F3" w14:textId="151DDA0D" w:rsidR="00C11726" w:rsidRDefault="00A02B96" w:rsidP="004F6C4A">
      <w:pPr>
        <w:pStyle w:val="Odlomakpopisa"/>
        <w:numPr>
          <w:ilvl w:val="0"/>
          <w:numId w:val="12"/>
        </w:numPr>
        <w:jc w:val="both"/>
        <w:rPr>
          <w:rFonts w:asciiTheme="majorHAnsi" w:hAnsiTheme="majorHAnsi" w:cs="Arial"/>
        </w:rPr>
      </w:pPr>
      <w:r>
        <w:rPr>
          <w:rFonts w:asciiTheme="majorHAnsi" w:hAnsiTheme="majorHAnsi" w:cs="Arial"/>
        </w:rPr>
        <w:t>Održavanje i asfaltiranje nerazvrstanih cesta</w:t>
      </w:r>
      <w:r w:rsidR="00020F1C">
        <w:rPr>
          <w:rFonts w:asciiTheme="majorHAnsi" w:hAnsiTheme="majorHAnsi" w:cs="Arial"/>
        </w:rPr>
        <w:t xml:space="preserve"> – </w:t>
      </w:r>
      <w:r>
        <w:rPr>
          <w:rFonts w:asciiTheme="majorHAnsi" w:hAnsiTheme="majorHAnsi" w:cs="Arial"/>
        </w:rPr>
        <w:t>500</w:t>
      </w:r>
      <w:r w:rsidR="00020F1C">
        <w:rPr>
          <w:rFonts w:asciiTheme="majorHAnsi" w:hAnsiTheme="majorHAnsi" w:cs="Arial"/>
        </w:rPr>
        <w:t>.000,00 eura</w:t>
      </w:r>
    </w:p>
    <w:p w14:paraId="63C2A7CA" w14:textId="2D026D84" w:rsidR="00A02B96" w:rsidRPr="00070417" w:rsidRDefault="00A02B96" w:rsidP="004F6C4A">
      <w:pPr>
        <w:pStyle w:val="Odlomakpopisa"/>
        <w:numPr>
          <w:ilvl w:val="0"/>
          <w:numId w:val="12"/>
        </w:numPr>
        <w:jc w:val="both"/>
        <w:rPr>
          <w:rFonts w:asciiTheme="majorHAnsi" w:hAnsiTheme="majorHAnsi" w:cs="Arial"/>
        </w:rPr>
      </w:pPr>
      <w:r>
        <w:rPr>
          <w:rFonts w:asciiTheme="majorHAnsi" w:hAnsiTheme="majorHAnsi" w:cs="Arial"/>
        </w:rPr>
        <w:t>Uređenje mrtvačnica i hortikulturno uređenje groblja – 18.000 eura.</w:t>
      </w:r>
    </w:p>
    <w:p w14:paraId="27A5A212" w14:textId="5AE21089" w:rsidR="00355A9D" w:rsidRPr="003967C8" w:rsidRDefault="00F46557" w:rsidP="00355A9D">
      <w:pPr>
        <w:spacing w:after="0" w:line="240" w:lineRule="auto"/>
        <w:ind w:firstLine="709"/>
        <w:jc w:val="both"/>
        <w:rPr>
          <w:rFonts w:asciiTheme="majorHAnsi" w:hAnsiTheme="majorHAnsi" w:cs="Arial"/>
          <w:color w:val="000000"/>
        </w:rPr>
      </w:pPr>
      <w:r>
        <w:rPr>
          <w:rFonts w:asciiTheme="majorHAnsi" w:hAnsiTheme="majorHAnsi" w:cs="Arial"/>
          <w:color w:val="000000"/>
        </w:rPr>
        <w:t xml:space="preserve">Navedene investicije planiraju se financirati iz </w:t>
      </w:r>
      <w:r w:rsidRPr="003967C8">
        <w:rPr>
          <w:rFonts w:asciiTheme="majorHAnsi" w:hAnsiTheme="majorHAnsi" w:cs="Arial"/>
          <w:color w:val="000000"/>
        </w:rPr>
        <w:t>općih prihoda i primitaka, prihoda za posebne namjene, pomoći, prihoda od prodaje ili zamjene nefinancijske imovine</w:t>
      </w:r>
      <w:r w:rsidR="00BC31D3" w:rsidRPr="003967C8">
        <w:rPr>
          <w:rFonts w:asciiTheme="majorHAnsi" w:hAnsiTheme="majorHAnsi" w:cs="Arial"/>
          <w:color w:val="000000"/>
        </w:rPr>
        <w:t xml:space="preserve"> i namjenskih primitaka</w:t>
      </w:r>
      <w:r w:rsidRPr="003967C8">
        <w:rPr>
          <w:rFonts w:asciiTheme="majorHAnsi" w:hAnsiTheme="majorHAnsi" w:cs="Arial"/>
          <w:color w:val="000000"/>
        </w:rPr>
        <w:t>.</w:t>
      </w:r>
    </w:p>
    <w:p w14:paraId="18475CA4" w14:textId="77777777" w:rsidR="00F46557" w:rsidRPr="00E7405E" w:rsidRDefault="001F14AC" w:rsidP="00355A9D">
      <w:pPr>
        <w:spacing w:after="0" w:line="240" w:lineRule="auto"/>
        <w:ind w:firstLine="709"/>
        <w:jc w:val="both"/>
        <w:rPr>
          <w:rFonts w:asciiTheme="majorHAnsi" w:hAnsiTheme="majorHAnsi" w:cs="Arial"/>
          <w:color w:val="000000"/>
        </w:rPr>
      </w:pPr>
      <w:r>
        <w:rPr>
          <w:rFonts w:asciiTheme="majorHAnsi" w:hAnsiTheme="majorHAnsi" w:cs="Arial"/>
          <w:color w:val="000000"/>
        </w:rPr>
        <w:t>Sredstva za upravljanje imovinom u vlasništvu Općine Drnje, osim za gore navedene investicije odnose se i na police osiguranja imovine, održavanje objekata u vlasništvu Općine te potrebni materijal i dijelovi za održavanje.</w:t>
      </w:r>
    </w:p>
    <w:p w14:paraId="04B9B9BA" w14:textId="77777777" w:rsidR="00800BC4" w:rsidRPr="0088305E" w:rsidRDefault="00800BC4" w:rsidP="0088305E">
      <w:pPr>
        <w:spacing w:after="0"/>
        <w:jc w:val="both"/>
        <w:rPr>
          <w:rFonts w:asciiTheme="majorHAnsi" w:hAnsiTheme="majorHAnsi"/>
          <w:b/>
        </w:rPr>
      </w:pPr>
    </w:p>
    <w:p w14:paraId="6416C63F" w14:textId="77777777" w:rsidR="00A27DBE" w:rsidRPr="00917C2F" w:rsidRDefault="0088305E" w:rsidP="00CF7A57">
      <w:pPr>
        <w:pStyle w:val="Odlomakpopisa"/>
        <w:numPr>
          <w:ilvl w:val="0"/>
          <w:numId w:val="9"/>
        </w:numPr>
        <w:spacing w:after="0"/>
        <w:jc w:val="both"/>
        <w:rPr>
          <w:rFonts w:asciiTheme="majorHAnsi" w:hAnsiTheme="majorHAnsi"/>
          <w:b/>
        </w:rPr>
      </w:pPr>
      <w:r w:rsidRPr="00917C2F">
        <w:rPr>
          <w:rFonts w:asciiTheme="majorHAnsi" w:hAnsiTheme="majorHAnsi"/>
          <w:b/>
        </w:rPr>
        <w:t xml:space="preserve">GODIŠNJI PLAN </w:t>
      </w:r>
      <w:r w:rsidR="00D46D9E" w:rsidRPr="00917C2F">
        <w:rPr>
          <w:rFonts w:asciiTheme="majorHAnsi" w:hAnsiTheme="majorHAnsi"/>
          <w:b/>
        </w:rPr>
        <w:t>U</w:t>
      </w:r>
      <w:r w:rsidRPr="00917C2F">
        <w:rPr>
          <w:rFonts w:asciiTheme="majorHAnsi" w:hAnsiTheme="majorHAnsi"/>
          <w:b/>
        </w:rPr>
        <w:t>PRAVLJANJA TR</w:t>
      </w:r>
      <w:r w:rsidR="00010338" w:rsidRPr="00917C2F">
        <w:rPr>
          <w:rFonts w:asciiTheme="majorHAnsi" w:hAnsiTheme="majorHAnsi"/>
          <w:b/>
        </w:rPr>
        <w:t>GOVAČKIM DRUŠTVIMA I USTANOVAMA</w:t>
      </w:r>
    </w:p>
    <w:p w14:paraId="58C04922" w14:textId="77777777" w:rsidR="00A27DBE" w:rsidRPr="00917C2F" w:rsidRDefault="00A27DBE" w:rsidP="00A27DBE">
      <w:pPr>
        <w:spacing w:after="0"/>
        <w:jc w:val="both"/>
        <w:rPr>
          <w:rFonts w:asciiTheme="majorHAnsi" w:hAnsiTheme="majorHAnsi"/>
        </w:rPr>
      </w:pPr>
    </w:p>
    <w:p w14:paraId="38F7E166" w14:textId="77777777" w:rsidR="00FA5CEA" w:rsidRPr="00917C2F" w:rsidRDefault="00FA5CEA" w:rsidP="00E0329B">
      <w:pPr>
        <w:spacing w:after="0"/>
        <w:jc w:val="both"/>
        <w:rPr>
          <w:rFonts w:asciiTheme="majorHAnsi" w:hAnsiTheme="majorHAnsi"/>
        </w:rPr>
      </w:pPr>
      <w:r w:rsidRPr="00917C2F">
        <w:rPr>
          <w:rFonts w:asciiTheme="majorHAnsi" w:hAnsiTheme="majorHAnsi"/>
        </w:rPr>
        <w:tab/>
        <w:t>Općina Drnje suvlasnik je udjela u sljedećim trgovačkim društvima:</w:t>
      </w:r>
    </w:p>
    <w:p w14:paraId="7CCB8070" w14:textId="420F5CD0" w:rsidR="00FA5CEA" w:rsidRPr="00917C2F" w:rsidRDefault="00FA5CEA" w:rsidP="00E0329B">
      <w:pPr>
        <w:spacing w:after="0"/>
        <w:jc w:val="both"/>
        <w:rPr>
          <w:rFonts w:asciiTheme="majorHAnsi" w:hAnsiTheme="majorHAnsi"/>
        </w:rPr>
      </w:pPr>
      <w:r w:rsidRPr="00917C2F">
        <w:rPr>
          <w:rFonts w:asciiTheme="majorHAnsi" w:hAnsiTheme="majorHAnsi"/>
        </w:rPr>
        <w:tab/>
        <w:t>1. GLAS PODRAVINE d.o.o. Koprivnica,  Matije Gupca 2</w:t>
      </w:r>
      <w:r w:rsidR="008D6BAF" w:rsidRPr="00917C2F">
        <w:rPr>
          <w:rFonts w:asciiTheme="majorHAnsi" w:hAnsiTheme="majorHAnsi"/>
        </w:rPr>
        <w:t xml:space="preserve">, </w:t>
      </w:r>
      <w:r w:rsidRPr="00917C2F">
        <w:rPr>
          <w:rFonts w:asciiTheme="majorHAnsi" w:hAnsiTheme="majorHAnsi"/>
        </w:rPr>
        <w:t xml:space="preserve"> (5,17%)</w:t>
      </w:r>
    </w:p>
    <w:p w14:paraId="6268766C" w14:textId="15C00A53" w:rsidR="007C58A0" w:rsidRPr="00917C2F" w:rsidRDefault="007C58A0" w:rsidP="007C58A0">
      <w:pPr>
        <w:spacing w:after="0"/>
        <w:ind w:firstLine="705"/>
        <w:jc w:val="both"/>
        <w:rPr>
          <w:rFonts w:asciiTheme="majorHAnsi" w:hAnsiTheme="majorHAnsi"/>
        </w:rPr>
      </w:pPr>
      <w:r w:rsidRPr="00917C2F">
        <w:rPr>
          <w:rFonts w:asciiTheme="majorHAnsi" w:hAnsiTheme="majorHAnsi"/>
        </w:rPr>
        <w:t>Općina u 202</w:t>
      </w:r>
      <w:r w:rsidR="00A02B96">
        <w:rPr>
          <w:rFonts w:asciiTheme="majorHAnsi" w:hAnsiTheme="majorHAnsi"/>
        </w:rPr>
        <w:t>4</w:t>
      </w:r>
      <w:r w:rsidRPr="00917C2F">
        <w:rPr>
          <w:rFonts w:asciiTheme="majorHAnsi" w:hAnsiTheme="majorHAnsi"/>
        </w:rPr>
        <w:t xml:space="preserve">. godini planira </w:t>
      </w:r>
      <w:r w:rsidR="00371FDE" w:rsidRPr="00917C2F">
        <w:rPr>
          <w:rFonts w:asciiTheme="majorHAnsi" w:hAnsiTheme="majorHAnsi"/>
        </w:rPr>
        <w:t>nastaviti</w:t>
      </w:r>
      <w:r w:rsidRPr="00917C2F">
        <w:rPr>
          <w:rFonts w:asciiTheme="majorHAnsi" w:hAnsiTheme="majorHAnsi"/>
        </w:rPr>
        <w:t xml:space="preserve"> postupak istupanja Općine Drnje iz trgovačkog društva „Glas Podravine“ d.o.o. Koprivnica sukladno Odluci Općinskog vijeća od 4. lipnja 2019. godine.</w:t>
      </w:r>
    </w:p>
    <w:p w14:paraId="62372C73" w14:textId="77777777" w:rsidR="007C58A0" w:rsidRPr="00917C2F" w:rsidRDefault="00FA5CEA" w:rsidP="00E0329B">
      <w:pPr>
        <w:spacing w:after="0"/>
        <w:jc w:val="both"/>
        <w:rPr>
          <w:rFonts w:asciiTheme="majorHAnsi" w:hAnsiTheme="majorHAnsi"/>
        </w:rPr>
      </w:pPr>
      <w:r w:rsidRPr="00917C2F">
        <w:rPr>
          <w:rFonts w:asciiTheme="majorHAnsi" w:hAnsiTheme="majorHAnsi"/>
        </w:rPr>
        <w:tab/>
        <w:t>2. GKP „KOMUNALAC“ d.o.o. Koprivnica, Mosna ulica 15</w:t>
      </w:r>
      <w:r w:rsidR="008D6BAF" w:rsidRPr="00917C2F">
        <w:rPr>
          <w:rFonts w:asciiTheme="majorHAnsi" w:hAnsiTheme="majorHAnsi"/>
        </w:rPr>
        <w:t xml:space="preserve">, </w:t>
      </w:r>
      <w:r w:rsidRPr="00917C2F">
        <w:rPr>
          <w:rFonts w:asciiTheme="majorHAnsi" w:hAnsiTheme="majorHAnsi"/>
        </w:rPr>
        <w:t xml:space="preserve"> </w:t>
      </w:r>
    </w:p>
    <w:p w14:paraId="0AA33CB6" w14:textId="60EB259F" w:rsidR="00FA5CEA" w:rsidRPr="00917C2F" w:rsidRDefault="007C58A0" w:rsidP="007C58A0">
      <w:pPr>
        <w:spacing w:after="0"/>
        <w:ind w:firstLine="708"/>
        <w:jc w:val="both"/>
        <w:rPr>
          <w:rFonts w:asciiTheme="majorHAnsi" w:hAnsiTheme="majorHAnsi"/>
        </w:rPr>
      </w:pPr>
      <w:r w:rsidRPr="00917C2F">
        <w:rPr>
          <w:rFonts w:asciiTheme="majorHAnsi" w:hAnsiTheme="majorHAnsi"/>
        </w:rPr>
        <w:t xml:space="preserve">    </w:t>
      </w:r>
      <w:r w:rsidR="00FA5CEA" w:rsidRPr="00917C2F">
        <w:rPr>
          <w:rFonts w:asciiTheme="majorHAnsi" w:hAnsiTheme="majorHAnsi"/>
        </w:rPr>
        <w:t xml:space="preserve">(1 poslovni udio u nominalnom iznosu </w:t>
      </w:r>
      <w:r w:rsidR="00A02B96">
        <w:rPr>
          <w:rFonts w:asciiTheme="majorHAnsi" w:hAnsiTheme="majorHAnsi"/>
        </w:rPr>
        <w:t>22.974,32 eura</w:t>
      </w:r>
      <w:r w:rsidR="00FA5CEA" w:rsidRPr="00917C2F">
        <w:rPr>
          <w:rFonts w:asciiTheme="majorHAnsi" w:hAnsiTheme="majorHAnsi"/>
        </w:rPr>
        <w:t>).</w:t>
      </w:r>
    </w:p>
    <w:p w14:paraId="6ADFEADC" w14:textId="66DA5167" w:rsidR="007C58A0" w:rsidRPr="00917C2F" w:rsidRDefault="007C58A0" w:rsidP="007C58A0">
      <w:pPr>
        <w:spacing w:after="0"/>
        <w:jc w:val="both"/>
        <w:rPr>
          <w:rFonts w:asciiTheme="majorHAnsi" w:hAnsiTheme="majorHAnsi"/>
        </w:rPr>
      </w:pPr>
      <w:r w:rsidRPr="00917C2F">
        <w:rPr>
          <w:rFonts w:asciiTheme="majorHAnsi" w:hAnsiTheme="majorHAnsi"/>
        </w:rPr>
        <w:tab/>
        <w:t>Općina Drnje i u 202</w:t>
      </w:r>
      <w:r w:rsidR="00A02B96">
        <w:rPr>
          <w:rFonts w:asciiTheme="majorHAnsi" w:hAnsiTheme="majorHAnsi"/>
        </w:rPr>
        <w:t>4</w:t>
      </w:r>
      <w:r w:rsidRPr="00917C2F">
        <w:rPr>
          <w:rFonts w:asciiTheme="majorHAnsi" w:hAnsiTheme="majorHAnsi"/>
        </w:rPr>
        <w:t>. godini namjerava zadržati poslovni udio radi zajedničkog provođenja mjera gospodarenja otpadom</w:t>
      </w:r>
      <w:r w:rsidR="00FC4677" w:rsidRPr="00917C2F">
        <w:rPr>
          <w:rFonts w:asciiTheme="majorHAnsi" w:hAnsiTheme="majorHAnsi"/>
        </w:rPr>
        <w:t xml:space="preserve"> i organiziranja kvalitetnog, postojanog i ekonomski učinkovitog načina gospodarenja otpadom sukladno Zakonu o održivom gospodarenju otpadom kao i obavljanja komunalnih djelatnosti prema potrebi zajedno</w:t>
      </w:r>
      <w:r w:rsidRPr="00917C2F">
        <w:rPr>
          <w:rFonts w:asciiTheme="majorHAnsi" w:hAnsiTheme="majorHAnsi"/>
        </w:rPr>
        <w:t xml:space="preserve"> sa Gradom Koprivnica i općinama: Đelekovec, Koprivnički Bregi, </w:t>
      </w:r>
      <w:r w:rsidR="00FC4677" w:rsidRPr="00917C2F">
        <w:rPr>
          <w:rFonts w:asciiTheme="majorHAnsi" w:hAnsiTheme="majorHAnsi"/>
        </w:rPr>
        <w:t>Legrad, Novigrad Podravski, Koprivnički Ivanec</w:t>
      </w:r>
      <w:r w:rsidR="006C71F3">
        <w:rPr>
          <w:rFonts w:asciiTheme="majorHAnsi" w:hAnsiTheme="majorHAnsi"/>
        </w:rPr>
        <w:t xml:space="preserve">, </w:t>
      </w:r>
      <w:r w:rsidR="00FC4677" w:rsidRPr="00917C2F">
        <w:rPr>
          <w:rFonts w:asciiTheme="majorHAnsi" w:hAnsiTheme="majorHAnsi"/>
        </w:rPr>
        <w:t>Sokolovac</w:t>
      </w:r>
      <w:r w:rsidR="006C71F3">
        <w:rPr>
          <w:rFonts w:asciiTheme="majorHAnsi" w:hAnsiTheme="majorHAnsi"/>
        </w:rPr>
        <w:t xml:space="preserve"> i </w:t>
      </w:r>
      <w:proofErr w:type="spellStart"/>
      <w:r w:rsidR="006C71F3">
        <w:rPr>
          <w:rFonts w:asciiTheme="majorHAnsi" w:hAnsiTheme="majorHAnsi"/>
        </w:rPr>
        <w:t>Peteranec</w:t>
      </w:r>
      <w:proofErr w:type="spellEnd"/>
      <w:r w:rsidR="006C71F3">
        <w:rPr>
          <w:rFonts w:asciiTheme="majorHAnsi" w:hAnsiTheme="majorHAnsi"/>
        </w:rPr>
        <w:t>.</w:t>
      </w:r>
    </w:p>
    <w:p w14:paraId="700ED99D" w14:textId="3B660707" w:rsidR="00917C2F" w:rsidRDefault="00917C2F" w:rsidP="00917C2F">
      <w:pPr>
        <w:spacing w:after="0"/>
        <w:ind w:left="708"/>
        <w:jc w:val="both"/>
      </w:pPr>
      <w:r>
        <w:rPr>
          <w:rFonts w:asciiTheme="majorHAnsi" w:hAnsiTheme="majorHAnsi"/>
        </w:rPr>
        <w:t>3.</w:t>
      </w:r>
      <w:r w:rsidRPr="00917C2F">
        <w:rPr>
          <w:rFonts w:asciiTheme="majorHAnsi" w:hAnsiTheme="majorHAnsi"/>
        </w:rPr>
        <w:t xml:space="preserve">  </w:t>
      </w:r>
      <w:r>
        <w:rPr>
          <w:rFonts w:asciiTheme="majorHAnsi" w:hAnsiTheme="majorHAnsi"/>
        </w:rPr>
        <w:t xml:space="preserve">LEKOM GRAD d.o.o. Legrad, Trg Sv. Trojstva 52/a, OIB: </w:t>
      </w:r>
      <w:r w:rsidRPr="00EA6826">
        <w:t>37613578166</w:t>
      </w:r>
    </w:p>
    <w:p w14:paraId="4AD23CDD" w14:textId="40C3AAC3" w:rsidR="00D94701" w:rsidRDefault="00D94701" w:rsidP="00917C2F">
      <w:pPr>
        <w:spacing w:after="0"/>
        <w:ind w:left="708"/>
        <w:jc w:val="both"/>
      </w:pPr>
      <w:r>
        <w:t>(jedan poslovni udio u nominalnom iznosu 670,00 eura)</w:t>
      </w:r>
    </w:p>
    <w:p w14:paraId="00E58730" w14:textId="6CAAA94F" w:rsidR="003A6148" w:rsidRDefault="00917C2F" w:rsidP="00917C2F">
      <w:pPr>
        <w:spacing w:after="0"/>
        <w:ind w:left="708"/>
        <w:jc w:val="both"/>
        <w:rPr>
          <w:rFonts w:asciiTheme="majorHAnsi" w:hAnsiTheme="majorHAnsi"/>
        </w:rPr>
      </w:pPr>
      <w:r>
        <w:rPr>
          <w:rFonts w:asciiTheme="majorHAnsi" w:hAnsiTheme="majorHAnsi"/>
        </w:rPr>
        <w:t xml:space="preserve">Općinsko vijeće Općine Drnje donijelo je na </w:t>
      </w:r>
      <w:r w:rsidR="004406FE">
        <w:rPr>
          <w:rFonts w:asciiTheme="majorHAnsi" w:hAnsiTheme="majorHAnsi"/>
        </w:rPr>
        <w:t>31</w:t>
      </w:r>
      <w:r w:rsidR="003A6148">
        <w:rPr>
          <w:rFonts w:asciiTheme="majorHAnsi" w:hAnsiTheme="majorHAnsi"/>
        </w:rPr>
        <w:t xml:space="preserve">. sjednici održanoj  </w:t>
      </w:r>
      <w:r w:rsidR="004406FE">
        <w:rPr>
          <w:rFonts w:asciiTheme="majorHAnsi" w:hAnsiTheme="majorHAnsi"/>
        </w:rPr>
        <w:t>19</w:t>
      </w:r>
      <w:r w:rsidR="003A6148">
        <w:rPr>
          <w:rFonts w:asciiTheme="majorHAnsi" w:hAnsiTheme="majorHAnsi"/>
        </w:rPr>
        <w:t xml:space="preserve">. </w:t>
      </w:r>
      <w:r w:rsidR="004406FE">
        <w:rPr>
          <w:rFonts w:asciiTheme="majorHAnsi" w:hAnsiTheme="majorHAnsi"/>
        </w:rPr>
        <w:t>listopada 2023</w:t>
      </w:r>
      <w:r w:rsidR="003A6148">
        <w:rPr>
          <w:rFonts w:asciiTheme="majorHAnsi" w:hAnsiTheme="majorHAnsi"/>
        </w:rPr>
        <w:t xml:space="preserve">. </w:t>
      </w:r>
    </w:p>
    <w:p w14:paraId="302ABBE9" w14:textId="453D4CFF" w:rsidR="00917C2F" w:rsidRPr="003A6148" w:rsidRDefault="003A6148" w:rsidP="003A6148">
      <w:pPr>
        <w:pStyle w:val="Bezproreda"/>
        <w:jc w:val="both"/>
      </w:pPr>
      <w:r>
        <w:rPr>
          <w:rFonts w:asciiTheme="majorHAnsi" w:hAnsiTheme="majorHAnsi"/>
        </w:rPr>
        <w:lastRenderedPageBreak/>
        <w:t xml:space="preserve">godine Odluku  o </w:t>
      </w:r>
      <w:r>
        <w:t>ulaganju</w:t>
      </w:r>
      <w:r w:rsidR="004406FE">
        <w:t xml:space="preserve"> </w:t>
      </w:r>
      <w:r>
        <w:t>i dokapitalizaciji trgovačkog društva LEKOM GRAD d.o.o., KLASA: 406-08/2</w:t>
      </w:r>
      <w:r w:rsidR="004406FE">
        <w:t>3</w:t>
      </w:r>
      <w:r>
        <w:t>-01/04, URBROJ: 2137-4-2</w:t>
      </w:r>
      <w:r w:rsidR="004406FE">
        <w:t>3</w:t>
      </w:r>
      <w:r>
        <w:t xml:space="preserve">-1 iznosom od 5.000,00 </w:t>
      </w:r>
      <w:r w:rsidR="004406FE">
        <w:t>eura</w:t>
      </w:r>
      <w:r>
        <w:t xml:space="preserve"> </w:t>
      </w:r>
      <w:r w:rsidR="005F7089">
        <w:t>radi</w:t>
      </w:r>
      <w:r w:rsidR="004406FE">
        <w:t xml:space="preserve"> dokapitalizacije trgovačkog društva povećanjem temeljnog kapitala.</w:t>
      </w:r>
    </w:p>
    <w:p w14:paraId="00121451" w14:textId="77777777" w:rsidR="00DD7827" w:rsidRPr="00D46D9E" w:rsidRDefault="00DD7827" w:rsidP="00A27DBE">
      <w:pPr>
        <w:spacing w:after="0"/>
        <w:ind w:firstLine="705"/>
        <w:jc w:val="both"/>
        <w:rPr>
          <w:rFonts w:asciiTheme="majorHAnsi" w:hAnsiTheme="majorHAnsi"/>
        </w:rPr>
      </w:pPr>
    </w:p>
    <w:p w14:paraId="50A208B1" w14:textId="77777777" w:rsidR="00A27DBE" w:rsidRPr="00D46D9E" w:rsidRDefault="00DD0042" w:rsidP="00EA3F2F">
      <w:pPr>
        <w:pStyle w:val="Odlomakpopisa"/>
        <w:numPr>
          <w:ilvl w:val="0"/>
          <w:numId w:val="9"/>
        </w:numPr>
        <w:spacing w:after="0"/>
        <w:ind w:left="1065"/>
        <w:jc w:val="both"/>
        <w:rPr>
          <w:rFonts w:asciiTheme="majorHAnsi" w:hAnsiTheme="majorHAnsi"/>
        </w:rPr>
      </w:pPr>
      <w:r w:rsidRPr="00DD0042">
        <w:rPr>
          <w:rFonts w:asciiTheme="majorHAnsi" w:hAnsiTheme="majorHAnsi"/>
          <w:b/>
        </w:rPr>
        <w:t>GODIŠNJI</w:t>
      </w:r>
      <w:r>
        <w:rPr>
          <w:rFonts w:asciiTheme="majorHAnsi" w:hAnsiTheme="majorHAnsi"/>
          <w:b/>
        </w:rPr>
        <w:t xml:space="preserve"> </w:t>
      </w:r>
      <w:r w:rsidR="00A27DBE" w:rsidRPr="00D46D9E">
        <w:rPr>
          <w:rFonts w:asciiTheme="majorHAnsi" w:hAnsiTheme="majorHAnsi"/>
          <w:b/>
        </w:rPr>
        <w:t>PLAN UPRAVLJANJA POSLOVNIM</w:t>
      </w:r>
      <w:r w:rsidR="00951E3E">
        <w:rPr>
          <w:rFonts w:asciiTheme="majorHAnsi" w:hAnsiTheme="majorHAnsi"/>
          <w:b/>
        </w:rPr>
        <w:t xml:space="preserve"> I STAMBENIM</w:t>
      </w:r>
      <w:r w:rsidR="00D46D9E" w:rsidRPr="00D46D9E">
        <w:rPr>
          <w:rFonts w:asciiTheme="majorHAnsi" w:hAnsiTheme="majorHAnsi"/>
          <w:b/>
        </w:rPr>
        <w:t xml:space="preserve"> </w:t>
      </w:r>
      <w:r w:rsidR="00A27DBE" w:rsidRPr="00D46D9E">
        <w:rPr>
          <w:rFonts w:asciiTheme="majorHAnsi" w:hAnsiTheme="majorHAnsi"/>
          <w:b/>
        </w:rPr>
        <w:t xml:space="preserve">PROSTORIMA  </w:t>
      </w:r>
    </w:p>
    <w:p w14:paraId="73346104" w14:textId="77777777" w:rsidR="00D46D9E" w:rsidRPr="00D46D9E" w:rsidRDefault="00D46D9E" w:rsidP="00D46D9E">
      <w:pPr>
        <w:pStyle w:val="Odlomakpopisa"/>
        <w:spacing w:after="0"/>
        <w:ind w:left="1065"/>
        <w:jc w:val="both"/>
        <w:rPr>
          <w:rFonts w:asciiTheme="majorHAnsi" w:hAnsiTheme="majorHAnsi"/>
        </w:rPr>
      </w:pPr>
    </w:p>
    <w:p w14:paraId="1777F405" w14:textId="57A29102" w:rsidR="003629CA" w:rsidRDefault="007D4A1E" w:rsidP="00DB2692">
      <w:pPr>
        <w:spacing w:after="0"/>
        <w:ind w:firstLine="705"/>
        <w:jc w:val="both"/>
        <w:rPr>
          <w:rFonts w:asciiTheme="majorHAnsi" w:hAnsiTheme="majorHAnsi"/>
        </w:rPr>
      </w:pPr>
      <w:r>
        <w:rPr>
          <w:rFonts w:asciiTheme="majorHAnsi" w:hAnsiTheme="majorHAnsi"/>
        </w:rPr>
        <w:t>Poslovni prostori su, prema odredbama Zakona o zakupu i kupoprodaji poslovnog prostora („Narodne novine“ broj 125/11</w:t>
      </w:r>
      <w:r w:rsidR="003629CA">
        <w:rPr>
          <w:rFonts w:asciiTheme="majorHAnsi" w:hAnsiTheme="majorHAnsi"/>
        </w:rPr>
        <w:t xml:space="preserve">, </w:t>
      </w:r>
      <w:r>
        <w:rPr>
          <w:rFonts w:asciiTheme="majorHAnsi" w:hAnsiTheme="majorHAnsi"/>
        </w:rPr>
        <w:t xml:space="preserve"> 64/15</w:t>
      </w:r>
      <w:r w:rsidR="003629CA">
        <w:rPr>
          <w:rFonts w:asciiTheme="majorHAnsi" w:hAnsiTheme="majorHAnsi"/>
        </w:rPr>
        <w:t>. i 112/18</w:t>
      </w:r>
      <w:r>
        <w:rPr>
          <w:rFonts w:asciiTheme="majorHAnsi" w:hAnsiTheme="majorHAnsi"/>
        </w:rPr>
        <w:t>), poslovne zgrade, poslovne prostorije, garaže i garažna mjesta.</w:t>
      </w:r>
    </w:p>
    <w:p w14:paraId="7767DE04" w14:textId="729BD6B7" w:rsidR="003629CA" w:rsidRDefault="003629CA" w:rsidP="00A27DBE">
      <w:pPr>
        <w:spacing w:after="0"/>
        <w:ind w:firstLine="705"/>
        <w:jc w:val="both"/>
        <w:rPr>
          <w:rFonts w:asciiTheme="majorHAnsi" w:hAnsiTheme="majorHAnsi"/>
        </w:rPr>
      </w:pPr>
      <w:r>
        <w:rPr>
          <w:rFonts w:asciiTheme="majorHAnsi" w:hAnsiTheme="majorHAnsi"/>
        </w:rPr>
        <w:t>Općina Drnje poslovnim prostorima raspolaže temeljem odredaba navedenog Zakona i Odluke o zakupu i kupoprodaji poslovnog prostora u vlasništvu Općine Drnje („Službeni glasnik Koprivničko-križevačke županije“ broj 21/17, 15/18</w:t>
      </w:r>
      <w:r w:rsidR="00DB2692">
        <w:rPr>
          <w:rFonts w:asciiTheme="majorHAnsi" w:hAnsiTheme="majorHAnsi"/>
        </w:rPr>
        <w:t>,</w:t>
      </w:r>
      <w:r>
        <w:rPr>
          <w:rFonts w:asciiTheme="majorHAnsi" w:hAnsiTheme="majorHAnsi"/>
        </w:rPr>
        <w:t xml:space="preserve"> 21/19</w:t>
      </w:r>
      <w:r w:rsidR="00DB2692">
        <w:rPr>
          <w:rFonts w:asciiTheme="majorHAnsi" w:hAnsiTheme="majorHAnsi"/>
        </w:rPr>
        <w:t>. i 11/21</w:t>
      </w:r>
      <w:r>
        <w:rPr>
          <w:rFonts w:asciiTheme="majorHAnsi" w:hAnsiTheme="majorHAnsi"/>
        </w:rPr>
        <w:t>).</w:t>
      </w:r>
    </w:p>
    <w:p w14:paraId="75425DD9" w14:textId="15855522" w:rsidR="003629CA" w:rsidRDefault="007D4A1E" w:rsidP="00A27DBE">
      <w:pPr>
        <w:spacing w:after="0"/>
        <w:ind w:firstLine="705"/>
        <w:jc w:val="both"/>
        <w:rPr>
          <w:rFonts w:asciiTheme="majorHAnsi" w:hAnsiTheme="majorHAnsi"/>
        </w:rPr>
      </w:pPr>
      <w:r>
        <w:rPr>
          <w:rFonts w:asciiTheme="majorHAnsi" w:hAnsiTheme="majorHAnsi"/>
        </w:rPr>
        <w:t xml:space="preserve">Općina Drnje </w:t>
      </w:r>
      <w:r w:rsidR="00C81733">
        <w:rPr>
          <w:rFonts w:asciiTheme="majorHAnsi" w:hAnsiTheme="majorHAnsi"/>
        </w:rPr>
        <w:t>raspolaže sljedećim poslovnim prostorima</w:t>
      </w:r>
      <w:r w:rsidR="00FC4677">
        <w:rPr>
          <w:rFonts w:asciiTheme="majorHAnsi" w:hAnsiTheme="majorHAnsi"/>
        </w:rPr>
        <w:t>:</w:t>
      </w:r>
      <w:r>
        <w:rPr>
          <w:rFonts w:asciiTheme="majorHAnsi" w:hAnsiTheme="majorHAnsi"/>
        </w:rPr>
        <w:t xml:space="preserve"> </w:t>
      </w:r>
    </w:p>
    <w:p w14:paraId="508BAA4B" w14:textId="6B9702EA" w:rsidR="00F629F2" w:rsidRDefault="007D4A1E" w:rsidP="00D002D1">
      <w:pPr>
        <w:pStyle w:val="Odlomakpopisa"/>
        <w:numPr>
          <w:ilvl w:val="0"/>
          <w:numId w:val="13"/>
        </w:numPr>
        <w:spacing w:after="0"/>
        <w:jc w:val="both"/>
        <w:rPr>
          <w:rFonts w:asciiTheme="majorHAnsi" w:hAnsiTheme="majorHAnsi"/>
        </w:rPr>
      </w:pPr>
      <w:r w:rsidRPr="003629CA">
        <w:rPr>
          <w:rFonts w:asciiTheme="majorHAnsi" w:hAnsiTheme="majorHAnsi"/>
        </w:rPr>
        <w:t xml:space="preserve">poslovni prostor </w:t>
      </w:r>
      <w:r w:rsidR="003629CA" w:rsidRPr="003629CA">
        <w:rPr>
          <w:rFonts w:asciiTheme="majorHAnsi" w:hAnsiTheme="majorHAnsi"/>
        </w:rPr>
        <w:t xml:space="preserve">u Drnju na adresi Trg kralja Tomislava 23 </w:t>
      </w:r>
      <w:r w:rsidR="00781A23">
        <w:rPr>
          <w:rFonts w:asciiTheme="majorHAnsi" w:hAnsiTheme="majorHAnsi"/>
        </w:rPr>
        <w:t>od</w:t>
      </w:r>
      <w:r w:rsidR="006F3F50">
        <w:rPr>
          <w:rFonts w:asciiTheme="majorHAnsi" w:hAnsiTheme="majorHAnsi"/>
        </w:rPr>
        <w:t xml:space="preserve"> 15.3.2022. godine je temeljem javnog natječaja u zakupu za frizerski salon na vremensko razdoblje od 5 godina (do 14.3.2027. godine) uz mjesečnu zakupninu </w:t>
      </w:r>
      <w:r w:rsidR="00C753AC">
        <w:rPr>
          <w:rFonts w:asciiTheme="majorHAnsi" w:hAnsiTheme="majorHAnsi"/>
        </w:rPr>
        <w:t>21,36 kuna (</w:t>
      </w:r>
      <w:r w:rsidR="004406FE">
        <w:rPr>
          <w:rFonts w:asciiTheme="majorHAnsi" w:hAnsiTheme="majorHAnsi"/>
        </w:rPr>
        <w:t>2,83 eura</w:t>
      </w:r>
      <w:r w:rsidR="00C753AC">
        <w:rPr>
          <w:rFonts w:asciiTheme="majorHAnsi" w:hAnsiTheme="majorHAnsi"/>
        </w:rPr>
        <w:t>)</w:t>
      </w:r>
      <w:r w:rsidR="006F3F50">
        <w:rPr>
          <w:rFonts w:asciiTheme="majorHAnsi" w:hAnsiTheme="majorHAnsi"/>
        </w:rPr>
        <w:t xml:space="preserve">. Ugovor o zakupu sklopljen je sa tvrtkom „ŠIŠKO“ j.d.o.o. iz </w:t>
      </w:r>
      <w:proofErr w:type="spellStart"/>
      <w:r w:rsidR="006F3F50">
        <w:rPr>
          <w:rFonts w:asciiTheme="majorHAnsi" w:hAnsiTheme="majorHAnsi"/>
        </w:rPr>
        <w:t>Botova</w:t>
      </w:r>
      <w:proofErr w:type="spellEnd"/>
      <w:r w:rsidR="006F3F50">
        <w:rPr>
          <w:rFonts w:asciiTheme="majorHAnsi" w:hAnsiTheme="majorHAnsi"/>
        </w:rPr>
        <w:t>, Prvomajska 1a</w:t>
      </w:r>
      <w:r w:rsidR="00F629F2">
        <w:rPr>
          <w:rFonts w:asciiTheme="majorHAnsi" w:hAnsiTheme="majorHAnsi"/>
        </w:rPr>
        <w:t xml:space="preserve">, </w:t>
      </w:r>
    </w:p>
    <w:p w14:paraId="3B33C2F6" w14:textId="713255DA" w:rsidR="003629CA" w:rsidRDefault="00F629F2" w:rsidP="00D002D1">
      <w:pPr>
        <w:pStyle w:val="Odlomakpopisa"/>
        <w:numPr>
          <w:ilvl w:val="0"/>
          <w:numId w:val="13"/>
        </w:numPr>
        <w:spacing w:after="0"/>
        <w:jc w:val="both"/>
        <w:rPr>
          <w:rFonts w:asciiTheme="majorHAnsi" w:hAnsiTheme="majorHAnsi"/>
        </w:rPr>
      </w:pPr>
      <w:r>
        <w:rPr>
          <w:rFonts w:asciiTheme="majorHAnsi" w:hAnsiTheme="majorHAnsi"/>
        </w:rPr>
        <w:t xml:space="preserve">u zgradi na Trgu kralja Tomislava 23 u </w:t>
      </w:r>
      <w:proofErr w:type="spellStart"/>
      <w:r>
        <w:rPr>
          <w:rFonts w:asciiTheme="majorHAnsi" w:hAnsiTheme="majorHAnsi"/>
        </w:rPr>
        <w:t>Drnju</w:t>
      </w:r>
      <w:proofErr w:type="spellEnd"/>
      <w:r>
        <w:rPr>
          <w:rFonts w:asciiTheme="majorHAnsi" w:hAnsiTheme="majorHAnsi"/>
        </w:rPr>
        <w:t xml:space="preserve"> preostala su još dva poslovna prostora od kojih jedan koristi Lovačka udruga „Fazan“ Drnje, a drugi ŽKK DHPG Drnje,</w:t>
      </w:r>
    </w:p>
    <w:p w14:paraId="5E94B258" w14:textId="550CBD80" w:rsidR="00F324CD" w:rsidRDefault="009B63E6" w:rsidP="00832A4F">
      <w:pPr>
        <w:pStyle w:val="Odlomakpopisa"/>
        <w:numPr>
          <w:ilvl w:val="0"/>
          <w:numId w:val="13"/>
        </w:numPr>
        <w:spacing w:after="0"/>
        <w:jc w:val="both"/>
        <w:rPr>
          <w:rFonts w:asciiTheme="majorHAnsi" w:hAnsiTheme="majorHAnsi"/>
        </w:rPr>
      </w:pPr>
      <w:r>
        <w:rPr>
          <w:rFonts w:asciiTheme="majorHAnsi" w:hAnsiTheme="majorHAnsi"/>
        </w:rPr>
        <w:t xml:space="preserve"> </w:t>
      </w:r>
      <w:r w:rsidR="00FC4677" w:rsidRPr="003629CA">
        <w:rPr>
          <w:rFonts w:asciiTheme="majorHAnsi" w:hAnsiTheme="majorHAnsi"/>
        </w:rPr>
        <w:t xml:space="preserve">poslovni prostor </w:t>
      </w:r>
      <w:r w:rsidR="003629CA" w:rsidRPr="003629CA">
        <w:rPr>
          <w:rFonts w:asciiTheme="majorHAnsi" w:hAnsiTheme="majorHAnsi"/>
        </w:rPr>
        <w:t xml:space="preserve">u </w:t>
      </w:r>
      <w:proofErr w:type="spellStart"/>
      <w:r w:rsidR="003629CA" w:rsidRPr="003629CA">
        <w:rPr>
          <w:rFonts w:asciiTheme="majorHAnsi" w:hAnsiTheme="majorHAnsi"/>
        </w:rPr>
        <w:t>Drnju</w:t>
      </w:r>
      <w:proofErr w:type="spellEnd"/>
      <w:r w:rsidR="003629CA" w:rsidRPr="003629CA">
        <w:rPr>
          <w:rFonts w:asciiTheme="majorHAnsi" w:hAnsiTheme="majorHAnsi"/>
        </w:rPr>
        <w:t xml:space="preserve"> </w:t>
      </w:r>
      <w:r w:rsidR="00FC4677" w:rsidRPr="003629CA">
        <w:rPr>
          <w:rFonts w:asciiTheme="majorHAnsi" w:hAnsiTheme="majorHAnsi"/>
        </w:rPr>
        <w:t>na adresi Trg kralja Tomislava 26</w:t>
      </w:r>
      <w:r>
        <w:rPr>
          <w:rFonts w:asciiTheme="majorHAnsi" w:hAnsiTheme="majorHAnsi"/>
        </w:rPr>
        <w:t>,</w:t>
      </w:r>
      <w:r w:rsidR="003629CA">
        <w:rPr>
          <w:rFonts w:asciiTheme="majorHAnsi" w:hAnsiTheme="majorHAnsi"/>
        </w:rPr>
        <w:t xml:space="preserve"> </w:t>
      </w:r>
      <w:r w:rsidR="00C81733">
        <w:rPr>
          <w:rFonts w:asciiTheme="majorHAnsi" w:hAnsiTheme="majorHAnsi"/>
        </w:rPr>
        <w:t xml:space="preserve">nakon rekonstrukcije </w:t>
      </w:r>
      <w:r w:rsidR="004406FE">
        <w:rPr>
          <w:rFonts w:asciiTheme="majorHAnsi" w:hAnsiTheme="majorHAnsi"/>
        </w:rPr>
        <w:t xml:space="preserve">je </w:t>
      </w:r>
      <w:r w:rsidR="00C81733">
        <w:rPr>
          <w:rFonts w:asciiTheme="majorHAnsi" w:hAnsiTheme="majorHAnsi"/>
        </w:rPr>
        <w:t>namijenjen za proširenje kapaciteta dječjeg vrtića</w:t>
      </w:r>
      <w:r w:rsidR="004406FE">
        <w:rPr>
          <w:rFonts w:asciiTheme="majorHAnsi" w:hAnsiTheme="majorHAnsi"/>
        </w:rPr>
        <w:t xml:space="preserve"> te je</w:t>
      </w:r>
      <w:r w:rsidR="00C81733">
        <w:rPr>
          <w:rFonts w:asciiTheme="majorHAnsi" w:hAnsiTheme="majorHAnsi"/>
        </w:rPr>
        <w:t xml:space="preserve"> 22.7.2022. godine sklopljen je I. </w:t>
      </w:r>
      <w:proofErr w:type="spellStart"/>
      <w:r w:rsidR="00C81733">
        <w:rPr>
          <w:rFonts w:asciiTheme="majorHAnsi" w:hAnsiTheme="majorHAnsi"/>
        </w:rPr>
        <w:t>Anex</w:t>
      </w:r>
      <w:proofErr w:type="spellEnd"/>
      <w:r w:rsidR="00C81733">
        <w:rPr>
          <w:rFonts w:asciiTheme="majorHAnsi" w:hAnsiTheme="majorHAnsi"/>
        </w:rPr>
        <w:t xml:space="preserve"> Ugovora o zakupu poslovnog prostora radi obavljanja djelatnosti predškolskog odgoja i obrazovanja </w:t>
      </w:r>
      <w:r w:rsidR="007D2F3B">
        <w:rPr>
          <w:rFonts w:asciiTheme="majorHAnsi" w:hAnsiTheme="majorHAnsi"/>
        </w:rPr>
        <w:t>sa Dječjim vrtićem „IGRA“ za predmetni poslovni prostor površine 166,03</w:t>
      </w:r>
      <w:r w:rsidR="00F629F2">
        <w:rPr>
          <w:rFonts w:asciiTheme="majorHAnsi" w:hAnsiTheme="majorHAnsi"/>
        </w:rPr>
        <w:t xml:space="preserve"> m</w:t>
      </w:r>
      <w:r w:rsidR="00F629F2">
        <w:rPr>
          <w:rFonts w:ascii="Times New Roman" w:hAnsi="Times New Roman" w:cs="Times New Roman"/>
        </w:rPr>
        <w:t>²</w:t>
      </w:r>
      <w:r w:rsidR="00F629F2">
        <w:rPr>
          <w:rFonts w:asciiTheme="majorHAnsi" w:hAnsiTheme="majorHAnsi"/>
        </w:rPr>
        <w:t>. Sveukupna površina poslovnog prostora koja je u zakupu Dječjem vrtiću „Igra“ Koprivnica iznosi 447,81 m</w:t>
      </w:r>
      <w:r w:rsidR="00F629F2">
        <w:rPr>
          <w:rFonts w:ascii="Times New Roman" w:hAnsi="Times New Roman" w:cs="Times New Roman"/>
        </w:rPr>
        <w:t>²</w:t>
      </w:r>
      <w:r w:rsidR="00832A4F">
        <w:rPr>
          <w:rFonts w:asciiTheme="majorHAnsi" w:hAnsiTheme="majorHAnsi"/>
        </w:rPr>
        <w:t>,</w:t>
      </w:r>
    </w:p>
    <w:p w14:paraId="41420FB9" w14:textId="2D43695C" w:rsidR="007D4A1E" w:rsidRDefault="00832A4F" w:rsidP="00832A4F">
      <w:pPr>
        <w:pStyle w:val="Odlomakpopisa"/>
        <w:numPr>
          <w:ilvl w:val="0"/>
          <w:numId w:val="13"/>
        </w:numPr>
        <w:spacing w:after="0"/>
        <w:jc w:val="both"/>
        <w:rPr>
          <w:rFonts w:asciiTheme="majorHAnsi" w:hAnsiTheme="majorHAnsi"/>
        </w:rPr>
      </w:pPr>
      <w:r>
        <w:rPr>
          <w:rFonts w:asciiTheme="majorHAnsi" w:hAnsiTheme="majorHAnsi"/>
        </w:rPr>
        <w:t>u</w:t>
      </w:r>
      <w:r w:rsidRPr="00832A4F">
        <w:rPr>
          <w:rFonts w:asciiTheme="majorHAnsi" w:hAnsiTheme="majorHAnsi"/>
        </w:rPr>
        <w:t xml:space="preserve"> zgradi na </w:t>
      </w:r>
      <w:r>
        <w:rPr>
          <w:rFonts w:asciiTheme="majorHAnsi" w:hAnsiTheme="majorHAnsi"/>
        </w:rPr>
        <w:t>Trgu kralja Tomislava 26, Drnje</w:t>
      </w:r>
      <w:r w:rsidRPr="00832A4F">
        <w:rPr>
          <w:rFonts w:asciiTheme="majorHAnsi" w:hAnsiTheme="majorHAnsi"/>
        </w:rPr>
        <w:t xml:space="preserve"> preostao je prostor vatrogasnog doma koji je koristilo Dobrovoljno vatrogasno društvo Drnje koje je ugašen</w:t>
      </w:r>
      <w:r>
        <w:rPr>
          <w:rFonts w:asciiTheme="majorHAnsi" w:hAnsiTheme="majorHAnsi"/>
        </w:rPr>
        <w:t>o</w:t>
      </w:r>
      <w:r w:rsidRPr="00832A4F">
        <w:rPr>
          <w:rFonts w:asciiTheme="majorHAnsi" w:hAnsiTheme="majorHAnsi"/>
        </w:rPr>
        <w:t xml:space="preserve">. </w:t>
      </w:r>
      <w:r>
        <w:rPr>
          <w:rFonts w:asciiTheme="majorHAnsi" w:hAnsiTheme="majorHAnsi"/>
        </w:rPr>
        <w:t xml:space="preserve">Bivši </w:t>
      </w:r>
      <w:r w:rsidRPr="00832A4F">
        <w:rPr>
          <w:rFonts w:asciiTheme="majorHAnsi" w:hAnsiTheme="majorHAnsi"/>
        </w:rPr>
        <w:t>Vatrogasni dom sastoji se od dvije garaže i hodnika u prizemlju i 3 prostorije površine 46,85 m² te hodnika sa stepeništem  na katu zgrade</w:t>
      </w:r>
      <w:r w:rsidR="00347826">
        <w:rPr>
          <w:rFonts w:asciiTheme="majorHAnsi" w:hAnsiTheme="majorHAnsi"/>
        </w:rPr>
        <w:t>,</w:t>
      </w:r>
    </w:p>
    <w:p w14:paraId="0BD8F5FE" w14:textId="7CA9FDD3" w:rsidR="00347826" w:rsidRDefault="00347826" w:rsidP="00832A4F">
      <w:pPr>
        <w:pStyle w:val="Odlomakpopisa"/>
        <w:numPr>
          <w:ilvl w:val="0"/>
          <w:numId w:val="13"/>
        </w:numPr>
        <w:spacing w:after="0"/>
        <w:jc w:val="both"/>
        <w:rPr>
          <w:rFonts w:asciiTheme="majorHAnsi" w:hAnsiTheme="majorHAnsi"/>
        </w:rPr>
      </w:pPr>
      <w:r>
        <w:rPr>
          <w:rFonts w:asciiTheme="majorHAnsi" w:hAnsiTheme="majorHAnsi"/>
        </w:rPr>
        <w:t>u</w:t>
      </w:r>
      <w:r w:rsidRPr="00347826">
        <w:rPr>
          <w:rFonts w:asciiTheme="majorHAnsi" w:hAnsiTheme="majorHAnsi"/>
        </w:rPr>
        <w:t xml:space="preserve"> zgradi javne i društvene namjene u </w:t>
      </w:r>
      <w:proofErr w:type="spellStart"/>
      <w:r w:rsidRPr="00347826">
        <w:rPr>
          <w:rFonts w:asciiTheme="majorHAnsi" w:hAnsiTheme="majorHAnsi"/>
        </w:rPr>
        <w:t>Drnju</w:t>
      </w:r>
      <w:proofErr w:type="spellEnd"/>
      <w:r w:rsidRPr="00347826">
        <w:rPr>
          <w:rFonts w:asciiTheme="majorHAnsi" w:hAnsiTheme="majorHAnsi"/>
        </w:rPr>
        <w:t>, Trg kralja Tomislava 29, osim poslovnog prostora koji koristi Općina Drnje za svoje urede, nalazi se  poslovni, uredski prostor koji koristi Koprivničko-križevačka županija temeljem sklopljenog Sporazuma za potrebe Matičnog ureda Drnje te prostori koje koriste udruge čije programe i projekte financira Općina Drnje iz svojeg Proračuna.</w:t>
      </w:r>
    </w:p>
    <w:p w14:paraId="1945DFA5" w14:textId="77777777" w:rsidR="00347826" w:rsidRPr="00832A4F" w:rsidRDefault="00347826" w:rsidP="00347826">
      <w:pPr>
        <w:pStyle w:val="Odlomakpopisa"/>
        <w:spacing w:after="0"/>
        <w:ind w:left="1065"/>
        <w:jc w:val="both"/>
        <w:rPr>
          <w:rFonts w:asciiTheme="majorHAnsi" w:hAnsiTheme="majorHAnsi"/>
        </w:rPr>
      </w:pPr>
    </w:p>
    <w:p w14:paraId="1E6203A7" w14:textId="77777777" w:rsidR="00A27DBE" w:rsidRDefault="00A27DBE" w:rsidP="00A27DBE">
      <w:pPr>
        <w:spacing w:after="0"/>
        <w:ind w:firstLine="705"/>
        <w:jc w:val="both"/>
        <w:rPr>
          <w:rFonts w:asciiTheme="majorHAnsi" w:hAnsiTheme="majorHAnsi"/>
        </w:rPr>
      </w:pPr>
      <w:r w:rsidRPr="00090A18">
        <w:rPr>
          <w:rFonts w:asciiTheme="majorHAnsi" w:hAnsiTheme="majorHAnsi"/>
        </w:rPr>
        <w:t>Općina putem Odluka Općinskog vijeća mora na racionalan i učinkovit način upravljati poslovnim prostorima na način da oni poslovni prostori koji su potrebni samoj općinskoj upravi  budu u funkciji te će služiti racionalnom i učinkovitom funkcioniranju uprave.</w:t>
      </w:r>
    </w:p>
    <w:p w14:paraId="2DBF3E56" w14:textId="77777777" w:rsidR="00347826" w:rsidRDefault="00347826" w:rsidP="00A27DBE">
      <w:pPr>
        <w:spacing w:after="0"/>
        <w:ind w:firstLine="705"/>
        <w:jc w:val="both"/>
        <w:rPr>
          <w:rFonts w:asciiTheme="majorHAnsi" w:hAnsiTheme="majorHAnsi"/>
        </w:rPr>
      </w:pPr>
    </w:p>
    <w:p w14:paraId="54DB6985" w14:textId="77777777" w:rsidR="00347826" w:rsidRPr="00347826" w:rsidRDefault="00347826" w:rsidP="00347826">
      <w:pPr>
        <w:spacing w:after="0"/>
        <w:ind w:firstLine="705"/>
        <w:jc w:val="both"/>
        <w:rPr>
          <w:rFonts w:asciiTheme="majorHAnsi" w:hAnsiTheme="majorHAnsi"/>
        </w:rPr>
      </w:pPr>
      <w:r w:rsidRPr="00347826">
        <w:rPr>
          <w:rFonts w:asciiTheme="majorHAnsi" w:hAnsiTheme="majorHAnsi"/>
        </w:rPr>
        <w:t xml:space="preserve">Za poslovne prostore koje koriste udruge, u planu je raspisivanje javnog poziva za davanje na korištenje poslovnih prostora udrugama u obliku nefinancijske podrške za financiranje programa i projekata sukladno odredbama Zakona o udrugama, Uredbe o kriterijima, mjerilima i postupcima financiranja i ugovaranja programa i projekata od interesa za opće dobro koje provode udruge i Pravilnika o financiranju programa i projekata udruga koji su od interesa za Općinu Drnje („Službeni glasnik Koprivničko-križevačke županije“ broj 6/16).  Polazni mjesečni iznos zakupnine u kunama za udruge po m² prostora utvrđen je Odlukom o zakupu i kupoprodaji </w:t>
      </w:r>
      <w:r w:rsidRPr="00347826">
        <w:rPr>
          <w:rFonts w:asciiTheme="majorHAnsi" w:hAnsiTheme="majorHAnsi"/>
        </w:rPr>
        <w:lastRenderedPageBreak/>
        <w:t>poslovnog prostora u vlasništvu Općine Drnje („Službeni glasnik Koprivničko-križevačke županije“ broj 21/17, 15/18, 21/19. i 11/21).</w:t>
      </w:r>
    </w:p>
    <w:p w14:paraId="3132D02C" w14:textId="77777777" w:rsidR="00543238" w:rsidRDefault="00543238" w:rsidP="003738F0">
      <w:pPr>
        <w:spacing w:after="0"/>
        <w:jc w:val="both"/>
        <w:rPr>
          <w:rFonts w:asciiTheme="majorHAnsi" w:hAnsiTheme="majorHAnsi"/>
        </w:rPr>
      </w:pPr>
    </w:p>
    <w:p w14:paraId="0568EBCC" w14:textId="77777777" w:rsidR="00A27DBE" w:rsidRPr="00090A18" w:rsidRDefault="00A27DBE" w:rsidP="00A27DBE">
      <w:pPr>
        <w:spacing w:after="0"/>
        <w:ind w:firstLine="705"/>
        <w:jc w:val="both"/>
        <w:rPr>
          <w:rFonts w:asciiTheme="majorHAnsi" w:hAnsiTheme="majorHAnsi"/>
        </w:rPr>
      </w:pPr>
      <w:r w:rsidRPr="00090A18">
        <w:rPr>
          <w:rFonts w:asciiTheme="majorHAnsi" w:hAnsiTheme="majorHAnsi"/>
        </w:rPr>
        <w:t>Aktivnosti koje će se provoditi na području upravljanja i raspolaganja poslovnim prostorima:</w:t>
      </w:r>
    </w:p>
    <w:p w14:paraId="252AB359" w14:textId="759F349F" w:rsidR="00A27DBE" w:rsidRPr="004E141D" w:rsidRDefault="004E141D" w:rsidP="004E141D">
      <w:pPr>
        <w:pStyle w:val="Odlomakpopisa"/>
        <w:numPr>
          <w:ilvl w:val="0"/>
          <w:numId w:val="3"/>
        </w:numPr>
        <w:tabs>
          <w:tab w:val="left" w:pos="1701"/>
        </w:tabs>
        <w:spacing w:after="0"/>
        <w:jc w:val="both"/>
        <w:rPr>
          <w:rFonts w:asciiTheme="majorHAnsi" w:hAnsiTheme="majorHAnsi"/>
        </w:rPr>
      </w:pPr>
      <w:r>
        <w:rPr>
          <w:rFonts w:asciiTheme="majorHAnsi" w:hAnsiTheme="majorHAnsi"/>
        </w:rPr>
        <w:t>p</w:t>
      </w:r>
      <w:r w:rsidR="00A27DBE" w:rsidRPr="004E141D">
        <w:rPr>
          <w:rFonts w:asciiTheme="majorHAnsi" w:hAnsiTheme="majorHAnsi"/>
        </w:rPr>
        <w:t xml:space="preserve">ratiti istek ugovora o </w:t>
      </w:r>
      <w:r w:rsidR="00EA350E" w:rsidRPr="004E141D">
        <w:rPr>
          <w:rFonts w:asciiTheme="majorHAnsi" w:hAnsiTheme="majorHAnsi"/>
        </w:rPr>
        <w:t xml:space="preserve">zakupu i o </w:t>
      </w:r>
      <w:r w:rsidR="00A27DBE" w:rsidRPr="004E141D">
        <w:rPr>
          <w:rFonts w:asciiTheme="majorHAnsi" w:hAnsiTheme="majorHAnsi"/>
        </w:rPr>
        <w:t xml:space="preserve">davanju na korištenje poslovnih prostora koji su dani na korištenje udrugama i društvima, te nakon isteka, raspisivati nove natječaje sukladno </w:t>
      </w:r>
      <w:r w:rsidR="00BC4C49" w:rsidRPr="004E141D">
        <w:rPr>
          <w:rFonts w:asciiTheme="majorHAnsi" w:hAnsiTheme="majorHAnsi"/>
        </w:rPr>
        <w:t>Zakonu o zakupu i kupoprodaji poslovnog prostora, Odluci o zakupu i kupoprodaji poslovnog prostora</w:t>
      </w:r>
      <w:r w:rsidR="00EA350E" w:rsidRPr="004E141D">
        <w:rPr>
          <w:rFonts w:asciiTheme="majorHAnsi" w:hAnsiTheme="majorHAnsi"/>
        </w:rPr>
        <w:t xml:space="preserve"> u vlasništvu Općine Drnje, Odluci o </w:t>
      </w:r>
      <w:r w:rsidR="009A2F98" w:rsidRPr="004E141D">
        <w:rPr>
          <w:rFonts w:asciiTheme="majorHAnsi" w:hAnsiTheme="majorHAnsi"/>
        </w:rPr>
        <w:t>načinu upravljanja i korištenja sportskih građevina u vlasništvu Općine Drnje</w:t>
      </w:r>
      <w:r w:rsidRPr="004E141D">
        <w:rPr>
          <w:rFonts w:asciiTheme="majorHAnsi" w:hAnsiTheme="majorHAnsi"/>
        </w:rPr>
        <w:t>,</w:t>
      </w:r>
      <w:r w:rsidR="00BC4C49" w:rsidRPr="004E141D">
        <w:rPr>
          <w:rFonts w:asciiTheme="majorHAnsi" w:hAnsiTheme="majorHAnsi"/>
        </w:rPr>
        <w:t xml:space="preserve">  </w:t>
      </w:r>
      <w:r w:rsidRPr="004E141D">
        <w:rPr>
          <w:rFonts w:asciiTheme="majorHAnsi" w:hAnsiTheme="majorHAnsi"/>
        </w:rPr>
        <w:t xml:space="preserve">Uredbi o kriterijima, mjerilima i postupcima financiranja i ugovaranja programa i projekata od interesa za opće dobro koje provode udruge i Pravilniku o financiranju programa i projekata udruga koji su od interesa za Općinu Drnje. </w:t>
      </w:r>
      <w:r w:rsidR="00A27DBE" w:rsidRPr="004E141D">
        <w:rPr>
          <w:rFonts w:asciiTheme="majorHAnsi" w:hAnsiTheme="majorHAnsi"/>
        </w:rPr>
        <w:t>Rok: kontinuirano.</w:t>
      </w:r>
    </w:p>
    <w:p w14:paraId="722F26AF" w14:textId="77777777" w:rsidR="00A27DBE" w:rsidRPr="00090A18" w:rsidRDefault="00A27DBE" w:rsidP="00A27DBE">
      <w:pPr>
        <w:pStyle w:val="Odlomakpopisa"/>
        <w:numPr>
          <w:ilvl w:val="0"/>
          <w:numId w:val="3"/>
        </w:numPr>
        <w:spacing w:after="0"/>
        <w:jc w:val="both"/>
        <w:rPr>
          <w:rFonts w:asciiTheme="majorHAnsi" w:hAnsiTheme="majorHAnsi"/>
        </w:rPr>
      </w:pPr>
      <w:r w:rsidRPr="00090A18">
        <w:rPr>
          <w:rFonts w:asciiTheme="majorHAnsi" w:hAnsiTheme="majorHAnsi"/>
        </w:rPr>
        <w:t>kontinuirano voditi brigu o od</w:t>
      </w:r>
      <w:r w:rsidR="007D351F" w:rsidRPr="00090A18">
        <w:rPr>
          <w:rFonts w:asciiTheme="majorHAnsi" w:hAnsiTheme="majorHAnsi"/>
        </w:rPr>
        <w:t xml:space="preserve">ržavanju </w:t>
      </w:r>
      <w:r w:rsidR="00543238">
        <w:rPr>
          <w:rFonts w:asciiTheme="majorHAnsi" w:hAnsiTheme="majorHAnsi"/>
        </w:rPr>
        <w:t>poslovnih prostora. Rok: kontinuirano.</w:t>
      </w:r>
    </w:p>
    <w:p w14:paraId="15EC011C" w14:textId="039D10A2" w:rsidR="00A27DBE" w:rsidRPr="00090A18" w:rsidRDefault="00A27DBE" w:rsidP="00A27DBE">
      <w:pPr>
        <w:pStyle w:val="Odlomakpopisa"/>
        <w:numPr>
          <w:ilvl w:val="0"/>
          <w:numId w:val="3"/>
        </w:numPr>
        <w:spacing w:after="0"/>
        <w:jc w:val="both"/>
        <w:rPr>
          <w:rFonts w:asciiTheme="majorHAnsi" w:hAnsiTheme="majorHAnsi"/>
        </w:rPr>
      </w:pPr>
      <w:r w:rsidRPr="00090A18">
        <w:rPr>
          <w:rFonts w:asciiTheme="majorHAnsi" w:hAnsiTheme="majorHAnsi"/>
        </w:rPr>
        <w:t>za poslovne prostore potrebno je obnoviti poli</w:t>
      </w:r>
      <w:r w:rsidR="007D351F" w:rsidRPr="00090A18">
        <w:rPr>
          <w:rFonts w:asciiTheme="majorHAnsi" w:hAnsiTheme="majorHAnsi"/>
        </w:rPr>
        <w:t xml:space="preserve">ce osiguranja. Rok: </w:t>
      </w:r>
      <w:r w:rsidR="00BC4C49">
        <w:rPr>
          <w:rFonts w:asciiTheme="majorHAnsi" w:hAnsiTheme="majorHAnsi"/>
        </w:rPr>
        <w:t xml:space="preserve">premija dospijeva na naplatu </w:t>
      </w:r>
      <w:r w:rsidR="007368DC">
        <w:rPr>
          <w:rFonts w:asciiTheme="majorHAnsi" w:hAnsiTheme="majorHAnsi"/>
        </w:rPr>
        <w:t>25</w:t>
      </w:r>
      <w:r w:rsidR="00BC4C49">
        <w:rPr>
          <w:rFonts w:asciiTheme="majorHAnsi" w:hAnsiTheme="majorHAnsi"/>
        </w:rPr>
        <w:t xml:space="preserve">. studenog, a poslovni prostori su osigurani do </w:t>
      </w:r>
      <w:r w:rsidR="007368DC" w:rsidRPr="007368DC">
        <w:rPr>
          <w:rFonts w:asciiTheme="majorHAnsi" w:hAnsiTheme="majorHAnsi"/>
        </w:rPr>
        <w:t>25</w:t>
      </w:r>
      <w:r w:rsidR="00BC4C49" w:rsidRPr="007368DC">
        <w:rPr>
          <w:rFonts w:asciiTheme="majorHAnsi" w:hAnsiTheme="majorHAnsi"/>
        </w:rPr>
        <w:t>.11.20</w:t>
      </w:r>
      <w:r w:rsidR="007368DC" w:rsidRPr="007368DC">
        <w:rPr>
          <w:rFonts w:asciiTheme="majorHAnsi" w:hAnsiTheme="majorHAnsi"/>
        </w:rPr>
        <w:t>33</w:t>
      </w:r>
      <w:r w:rsidR="00BC4C49">
        <w:rPr>
          <w:rFonts w:asciiTheme="majorHAnsi" w:hAnsiTheme="majorHAnsi"/>
        </w:rPr>
        <w:t xml:space="preserve">. </w:t>
      </w:r>
    </w:p>
    <w:p w14:paraId="19F35AA1" w14:textId="2AB81443" w:rsidR="00951E3E" w:rsidRPr="00090A18" w:rsidRDefault="003738F0" w:rsidP="00A27DBE">
      <w:pPr>
        <w:pStyle w:val="Odlomakpopisa"/>
        <w:numPr>
          <w:ilvl w:val="0"/>
          <w:numId w:val="3"/>
        </w:numPr>
        <w:spacing w:after="0"/>
        <w:jc w:val="both"/>
        <w:rPr>
          <w:rFonts w:asciiTheme="majorHAnsi" w:hAnsiTheme="majorHAnsi"/>
        </w:rPr>
      </w:pPr>
      <w:r>
        <w:rPr>
          <w:rFonts w:asciiTheme="majorHAnsi" w:hAnsiTheme="majorHAnsi"/>
        </w:rPr>
        <w:t>r</w:t>
      </w:r>
      <w:r w:rsidR="00951E3E">
        <w:rPr>
          <w:rFonts w:asciiTheme="majorHAnsi" w:hAnsiTheme="majorHAnsi"/>
        </w:rPr>
        <w:t>aspisati natječaj za</w:t>
      </w:r>
      <w:r w:rsidR="004E141D">
        <w:rPr>
          <w:rFonts w:asciiTheme="majorHAnsi" w:hAnsiTheme="majorHAnsi"/>
        </w:rPr>
        <w:t xml:space="preserve"> prodaju</w:t>
      </w:r>
      <w:r w:rsidR="00951E3E">
        <w:rPr>
          <w:rFonts w:asciiTheme="majorHAnsi" w:hAnsiTheme="majorHAnsi"/>
        </w:rPr>
        <w:t xml:space="preserve"> stamben</w:t>
      </w:r>
      <w:r w:rsidR="004E141D">
        <w:rPr>
          <w:rFonts w:asciiTheme="majorHAnsi" w:hAnsiTheme="majorHAnsi"/>
        </w:rPr>
        <w:t>ih</w:t>
      </w:r>
      <w:r w:rsidR="00951E3E">
        <w:rPr>
          <w:rFonts w:asciiTheme="majorHAnsi" w:hAnsiTheme="majorHAnsi"/>
        </w:rPr>
        <w:t xml:space="preserve"> prostor</w:t>
      </w:r>
      <w:r w:rsidR="004E141D">
        <w:rPr>
          <w:rFonts w:asciiTheme="majorHAnsi" w:hAnsiTheme="majorHAnsi"/>
        </w:rPr>
        <w:t xml:space="preserve">a </w:t>
      </w:r>
      <w:r w:rsidR="00951E3E">
        <w:rPr>
          <w:rFonts w:asciiTheme="majorHAnsi" w:hAnsiTheme="majorHAnsi"/>
        </w:rPr>
        <w:t>koji su stečeni kao ošasna imovina sukladno Odluci o načinu raspolaganja, korištenja i upravljanja nekretninama i vrijednosnim papirima u vlasništvu Općine Drnje.</w:t>
      </w:r>
      <w:r w:rsidR="00543238">
        <w:rPr>
          <w:rFonts w:asciiTheme="majorHAnsi" w:hAnsiTheme="majorHAnsi"/>
        </w:rPr>
        <w:t xml:space="preserve"> Rok: kontinuirano.</w:t>
      </w:r>
    </w:p>
    <w:p w14:paraId="27E88298" w14:textId="77777777" w:rsidR="00A27DBE" w:rsidRPr="00090A18" w:rsidRDefault="00A27DBE" w:rsidP="00A27DBE">
      <w:pPr>
        <w:spacing w:after="0"/>
        <w:jc w:val="both"/>
        <w:rPr>
          <w:rFonts w:asciiTheme="majorHAnsi" w:hAnsiTheme="majorHAnsi"/>
        </w:rPr>
      </w:pPr>
    </w:p>
    <w:p w14:paraId="1DE6CC39" w14:textId="77777777" w:rsidR="00A27DBE" w:rsidRPr="00090A18" w:rsidRDefault="00DD0042" w:rsidP="00CF7A57">
      <w:pPr>
        <w:pStyle w:val="Odlomakpopisa"/>
        <w:numPr>
          <w:ilvl w:val="0"/>
          <w:numId w:val="9"/>
        </w:numPr>
        <w:spacing w:after="0"/>
        <w:jc w:val="both"/>
        <w:rPr>
          <w:rFonts w:asciiTheme="majorHAnsi" w:hAnsiTheme="majorHAnsi"/>
          <w:b/>
        </w:rPr>
      </w:pPr>
      <w:r>
        <w:rPr>
          <w:rFonts w:asciiTheme="majorHAnsi" w:hAnsiTheme="majorHAnsi"/>
          <w:b/>
        </w:rPr>
        <w:t xml:space="preserve">GODIŠNJI </w:t>
      </w:r>
      <w:r w:rsidR="00A27DBE" w:rsidRPr="00090A18">
        <w:rPr>
          <w:rFonts w:asciiTheme="majorHAnsi" w:hAnsiTheme="majorHAnsi"/>
          <w:b/>
        </w:rPr>
        <w:t xml:space="preserve">PLAN UPRAVLJANJA I RASPOLAGANJA ZEMLJIŠTEM </w:t>
      </w:r>
    </w:p>
    <w:p w14:paraId="3A3579BA" w14:textId="77777777" w:rsidR="00A27DBE" w:rsidRPr="00090A18" w:rsidRDefault="00A27DBE" w:rsidP="00A27DBE">
      <w:pPr>
        <w:spacing w:after="0"/>
        <w:jc w:val="both"/>
        <w:rPr>
          <w:rFonts w:asciiTheme="majorHAnsi" w:hAnsiTheme="majorHAnsi"/>
        </w:rPr>
      </w:pPr>
    </w:p>
    <w:p w14:paraId="308BB84D" w14:textId="77777777" w:rsidR="00A27DBE" w:rsidRPr="00090A18" w:rsidRDefault="00A27DBE" w:rsidP="00A27DBE">
      <w:pPr>
        <w:spacing w:after="0"/>
        <w:ind w:firstLine="705"/>
        <w:jc w:val="both"/>
        <w:rPr>
          <w:rFonts w:asciiTheme="majorHAnsi" w:hAnsiTheme="majorHAnsi"/>
        </w:rPr>
      </w:pPr>
      <w:r w:rsidRPr="00090A18">
        <w:rPr>
          <w:rFonts w:asciiTheme="majorHAnsi" w:hAnsiTheme="majorHAnsi"/>
        </w:rPr>
        <w:t xml:space="preserve">U portfelju nekretnina u vlasništvu Općine udio čini </w:t>
      </w:r>
      <w:r w:rsidR="00800BC4">
        <w:rPr>
          <w:rFonts w:asciiTheme="majorHAnsi" w:hAnsiTheme="majorHAnsi"/>
        </w:rPr>
        <w:t xml:space="preserve">poljoprivredno i </w:t>
      </w:r>
      <w:r w:rsidRPr="00090A18">
        <w:rPr>
          <w:rFonts w:asciiTheme="majorHAnsi" w:hAnsiTheme="majorHAnsi"/>
        </w:rPr>
        <w:t xml:space="preserve">građevinsko zemljište koje predstavlja potencijal za investicije i ostvarivanje ekonomskog rasta, dok jedan dio tog zemljišta nije uknjižen na </w:t>
      </w:r>
      <w:r w:rsidR="00800BC4">
        <w:rPr>
          <w:rFonts w:asciiTheme="majorHAnsi" w:hAnsiTheme="majorHAnsi"/>
        </w:rPr>
        <w:t>O</w:t>
      </w:r>
      <w:r w:rsidRPr="00090A18">
        <w:rPr>
          <w:rFonts w:asciiTheme="majorHAnsi" w:hAnsiTheme="majorHAnsi"/>
        </w:rPr>
        <w:t xml:space="preserve">pćinu. </w:t>
      </w:r>
    </w:p>
    <w:p w14:paraId="7B2A32BE" w14:textId="0CC56FF1" w:rsidR="00A27DBE" w:rsidRPr="00090A18" w:rsidRDefault="00D1345E" w:rsidP="00800BC4">
      <w:pPr>
        <w:spacing w:after="0"/>
        <w:ind w:firstLine="705"/>
        <w:jc w:val="both"/>
        <w:rPr>
          <w:rFonts w:asciiTheme="majorHAnsi" w:hAnsiTheme="majorHAnsi"/>
        </w:rPr>
      </w:pPr>
      <w:r>
        <w:rPr>
          <w:rFonts w:asciiTheme="majorHAnsi" w:hAnsiTheme="majorHAnsi"/>
        </w:rPr>
        <w:t>U 202</w:t>
      </w:r>
      <w:r w:rsidR="00AE6D07">
        <w:rPr>
          <w:rFonts w:asciiTheme="majorHAnsi" w:hAnsiTheme="majorHAnsi"/>
        </w:rPr>
        <w:t>4</w:t>
      </w:r>
      <w:r>
        <w:rPr>
          <w:rFonts w:asciiTheme="majorHAnsi" w:hAnsiTheme="majorHAnsi"/>
        </w:rPr>
        <w:t>. godini nastavlja se s aktivnostima upravljanja i raspolaganja zemljištem u vlasništvu Općine koji podrazumijevaju stavljanje tog zemljišta u funkciju: prodajom, osnivanjem prava građenja ili služnosti, davanjem u zakup i drugim oblicima raspolaganja.</w:t>
      </w:r>
    </w:p>
    <w:p w14:paraId="5B85E44F" w14:textId="402A1B34" w:rsidR="00371FDE" w:rsidRPr="00090A18" w:rsidRDefault="00A27DBE" w:rsidP="00A27DBE">
      <w:pPr>
        <w:spacing w:after="0"/>
        <w:jc w:val="both"/>
        <w:rPr>
          <w:rFonts w:asciiTheme="majorHAnsi" w:hAnsiTheme="majorHAnsi"/>
        </w:rPr>
      </w:pPr>
      <w:r w:rsidRPr="00090A18">
        <w:rPr>
          <w:rFonts w:asciiTheme="majorHAnsi" w:hAnsiTheme="majorHAnsi"/>
        </w:rPr>
        <w:tab/>
        <w:t>Isto tako kontinuirano je potrebno provoditi rješavanje imovinsko-pravnih odnosa, te ažurirati vrijednosti imovine temeljem procjena sudskog vještaka, kao i pokretati postupke za rješavanje imovinsko pravnih odnosa na spornom zemljištu.</w:t>
      </w:r>
    </w:p>
    <w:p w14:paraId="3A1BDE00" w14:textId="77777777" w:rsidR="00A27DBE" w:rsidRPr="00090A18" w:rsidRDefault="00A27DBE" w:rsidP="00A27DBE">
      <w:pPr>
        <w:spacing w:after="0"/>
        <w:jc w:val="both"/>
        <w:rPr>
          <w:rFonts w:asciiTheme="majorHAnsi" w:hAnsiTheme="majorHAnsi"/>
        </w:rPr>
      </w:pPr>
      <w:r w:rsidRPr="00090A18">
        <w:rPr>
          <w:rFonts w:asciiTheme="majorHAnsi" w:hAnsiTheme="majorHAnsi"/>
        </w:rPr>
        <w:tab/>
      </w:r>
      <w:r w:rsidR="00800BC4">
        <w:rPr>
          <w:rFonts w:asciiTheme="majorHAnsi" w:hAnsiTheme="majorHAnsi"/>
        </w:rPr>
        <w:t>Z</w:t>
      </w:r>
      <w:r w:rsidRPr="00090A18">
        <w:rPr>
          <w:rFonts w:asciiTheme="majorHAnsi" w:hAnsiTheme="majorHAnsi"/>
        </w:rPr>
        <w:t xml:space="preserve">emljište </w:t>
      </w:r>
      <w:r w:rsidR="00800BC4">
        <w:rPr>
          <w:rFonts w:asciiTheme="majorHAnsi" w:hAnsiTheme="majorHAnsi"/>
        </w:rPr>
        <w:t xml:space="preserve">će se </w:t>
      </w:r>
      <w:r w:rsidRPr="00090A18">
        <w:rPr>
          <w:rFonts w:asciiTheme="majorHAnsi" w:hAnsiTheme="majorHAnsi"/>
        </w:rPr>
        <w:t>prodavat</w:t>
      </w:r>
      <w:r w:rsidR="00800BC4">
        <w:rPr>
          <w:rFonts w:asciiTheme="majorHAnsi" w:hAnsiTheme="majorHAnsi"/>
        </w:rPr>
        <w:t>i</w:t>
      </w:r>
      <w:r w:rsidRPr="00090A18">
        <w:rPr>
          <w:rFonts w:asciiTheme="majorHAnsi" w:hAnsiTheme="majorHAnsi"/>
        </w:rPr>
        <w:t xml:space="preserve"> ponajprije:</w:t>
      </w:r>
    </w:p>
    <w:p w14:paraId="5A2071C0" w14:textId="77777777" w:rsidR="00A27DBE" w:rsidRDefault="00A27DBE" w:rsidP="00A27DBE">
      <w:pPr>
        <w:pStyle w:val="Odlomakpopisa"/>
        <w:numPr>
          <w:ilvl w:val="0"/>
          <w:numId w:val="5"/>
        </w:numPr>
        <w:spacing w:after="0"/>
        <w:jc w:val="both"/>
        <w:rPr>
          <w:rFonts w:asciiTheme="majorHAnsi" w:hAnsiTheme="majorHAnsi"/>
        </w:rPr>
      </w:pPr>
      <w:r w:rsidRPr="00090A18">
        <w:rPr>
          <w:rFonts w:asciiTheme="majorHAnsi" w:hAnsiTheme="majorHAnsi"/>
        </w:rPr>
        <w:t xml:space="preserve">U postupku javnog natječaja na temelju prijedloga </w:t>
      </w:r>
      <w:r w:rsidR="005F7768">
        <w:rPr>
          <w:rFonts w:asciiTheme="majorHAnsi" w:hAnsiTheme="majorHAnsi"/>
        </w:rPr>
        <w:t>o</w:t>
      </w:r>
      <w:r w:rsidRPr="00090A18">
        <w:rPr>
          <w:rFonts w:asciiTheme="majorHAnsi" w:hAnsiTheme="majorHAnsi"/>
        </w:rPr>
        <w:t>pćinskog načelnika ili Općinskog vijeća</w:t>
      </w:r>
    </w:p>
    <w:p w14:paraId="29B8C518" w14:textId="77777777" w:rsidR="005F7768" w:rsidRPr="00090A18" w:rsidRDefault="005F7768" w:rsidP="00A27DBE">
      <w:pPr>
        <w:pStyle w:val="Odlomakpopisa"/>
        <w:numPr>
          <w:ilvl w:val="0"/>
          <w:numId w:val="5"/>
        </w:numPr>
        <w:spacing w:after="0"/>
        <w:jc w:val="both"/>
        <w:rPr>
          <w:rFonts w:asciiTheme="majorHAnsi" w:hAnsiTheme="majorHAnsi"/>
        </w:rPr>
      </w:pPr>
      <w:r>
        <w:rPr>
          <w:rFonts w:asciiTheme="majorHAnsi" w:hAnsiTheme="majorHAnsi"/>
        </w:rPr>
        <w:t>Prodaja građevnog zemljišta po povlaštenim cijenama</w:t>
      </w:r>
      <w:r w:rsidR="00772BE7">
        <w:rPr>
          <w:rFonts w:asciiTheme="majorHAnsi" w:hAnsiTheme="majorHAnsi"/>
        </w:rPr>
        <w:t xml:space="preserve"> putem javnog natječaja</w:t>
      </w:r>
      <w:r>
        <w:rPr>
          <w:rFonts w:asciiTheme="majorHAnsi" w:hAnsiTheme="majorHAnsi"/>
        </w:rPr>
        <w:t>, a prema posebnoj Odluci Općinskog vijeća</w:t>
      </w:r>
    </w:p>
    <w:p w14:paraId="306DE43D" w14:textId="77777777" w:rsidR="00A27DBE" w:rsidRPr="00090A18" w:rsidRDefault="00A27DBE" w:rsidP="00A27DBE">
      <w:pPr>
        <w:pStyle w:val="Odlomakpopisa"/>
        <w:numPr>
          <w:ilvl w:val="0"/>
          <w:numId w:val="5"/>
        </w:numPr>
        <w:spacing w:after="0"/>
        <w:jc w:val="both"/>
        <w:rPr>
          <w:rFonts w:asciiTheme="majorHAnsi" w:hAnsiTheme="majorHAnsi"/>
        </w:rPr>
      </w:pPr>
      <w:r w:rsidRPr="00090A18">
        <w:rPr>
          <w:rFonts w:asciiTheme="majorHAnsi" w:hAnsiTheme="majorHAnsi"/>
        </w:rPr>
        <w:t>Bez postupka javnog nadmetanja ili javnog prikupljanja ponuda ukoliko vlasništvo na nekretnini stječe:</w:t>
      </w:r>
    </w:p>
    <w:p w14:paraId="02D9CCAF" w14:textId="77777777" w:rsidR="00A27DBE" w:rsidRPr="00090A18" w:rsidRDefault="00A27DBE" w:rsidP="00A27DBE">
      <w:pPr>
        <w:pStyle w:val="Odlomakpopisa"/>
        <w:numPr>
          <w:ilvl w:val="0"/>
          <w:numId w:val="3"/>
        </w:numPr>
        <w:spacing w:after="0"/>
        <w:jc w:val="both"/>
        <w:rPr>
          <w:rFonts w:asciiTheme="majorHAnsi" w:hAnsiTheme="majorHAnsi"/>
        </w:rPr>
      </w:pPr>
      <w:r w:rsidRPr="00090A18">
        <w:rPr>
          <w:rFonts w:asciiTheme="majorHAnsi" w:hAnsiTheme="majorHAnsi"/>
        </w:rPr>
        <w:t>Republika Hrvatska i jedinice lokalne i područne (regionalne) samouprave, te pravne osobe u vlasništvu ili pretežitom vlasništvu Republike Hrvatske, odnosno pravne osobe u vlasništvu ili pretežitom vlasništvu Općine, ako je to u interesu općeg gospodarskog i socijalnog napretka Općine, u slučajevima kad se radi o nekretninama za potrebe javne djelatnosti, infrastrukture, komunalnih objekata i drugih sličnih projekata</w:t>
      </w:r>
      <w:r w:rsidR="005F7768">
        <w:rPr>
          <w:rFonts w:asciiTheme="majorHAnsi" w:hAnsiTheme="majorHAnsi"/>
        </w:rPr>
        <w:t>,</w:t>
      </w:r>
    </w:p>
    <w:p w14:paraId="788E04DA" w14:textId="77777777" w:rsidR="00A27DBE" w:rsidRPr="00090A18" w:rsidRDefault="00A27DBE" w:rsidP="00A27DBE">
      <w:pPr>
        <w:pStyle w:val="Odlomakpopisa"/>
        <w:numPr>
          <w:ilvl w:val="0"/>
          <w:numId w:val="3"/>
        </w:numPr>
        <w:spacing w:after="0"/>
        <w:jc w:val="both"/>
        <w:rPr>
          <w:rFonts w:asciiTheme="majorHAnsi" w:hAnsiTheme="majorHAnsi"/>
        </w:rPr>
      </w:pPr>
      <w:r w:rsidRPr="00090A18">
        <w:rPr>
          <w:rFonts w:asciiTheme="majorHAnsi" w:hAnsiTheme="majorHAnsi"/>
        </w:rPr>
        <w:t xml:space="preserve">osobi kojoj je dio zemljišta potreban za formiranje neizgrađene građevne čestice u skladu s lokacijskom dozvolom ili detaljnim planom uređenja, ako taj dio ne prelazi 20% površine planirane građevne čestice, odnosno postotak utvrđen važećim </w:t>
      </w:r>
      <w:r w:rsidRPr="00090A18">
        <w:rPr>
          <w:rFonts w:asciiTheme="majorHAnsi" w:hAnsiTheme="majorHAnsi"/>
        </w:rPr>
        <w:lastRenderedPageBreak/>
        <w:t>zakonom koji uređuje područje gradnje, pod uvjetom da se ne umanjuje vrijednost općinske imovine,</w:t>
      </w:r>
    </w:p>
    <w:p w14:paraId="7B5D10A3" w14:textId="77777777" w:rsidR="00A27DBE" w:rsidRPr="00090A18" w:rsidRDefault="00A27DBE" w:rsidP="00A27DBE">
      <w:pPr>
        <w:pStyle w:val="Odlomakpopisa"/>
        <w:numPr>
          <w:ilvl w:val="0"/>
          <w:numId w:val="3"/>
        </w:numPr>
        <w:spacing w:after="0"/>
        <w:jc w:val="both"/>
        <w:rPr>
          <w:rFonts w:asciiTheme="majorHAnsi" w:hAnsiTheme="majorHAnsi"/>
        </w:rPr>
      </w:pPr>
      <w:r w:rsidRPr="00090A18">
        <w:rPr>
          <w:rFonts w:asciiTheme="majorHAnsi" w:hAnsiTheme="majorHAnsi"/>
        </w:rPr>
        <w:t>ako se radi o nekretnini za koju se realizira investicijski projekt proglašen od strateške važnosti za Općinu te Koprivničko-križevačku županiju</w:t>
      </w:r>
      <w:r w:rsidR="00800BC4">
        <w:rPr>
          <w:rFonts w:asciiTheme="majorHAnsi" w:hAnsiTheme="majorHAnsi"/>
        </w:rPr>
        <w:t>,</w:t>
      </w:r>
    </w:p>
    <w:p w14:paraId="04805DBF" w14:textId="1C20107D" w:rsidR="00A27DBE" w:rsidRPr="00165894" w:rsidRDefault="00A27DBE" w:rsidP="00A27DBE">
      <w:pPr>
        <w:pStyle w:val="Odlomakpopisa"/>
        <w:numPr>
          <w:ilvl w:val="0"/>
          <w:numId w:val="3"/>
        </w:numPr>
        <w:spacing w:after="0"/>
        <w:jc w:val="both"/>
        <w:rPr>
          <w:rFonts w:asciiTheme="majorHAnsi" w:hAnsiTheme="majorHAnsi"/>
        </w:rPr>
      </w:pPr>
      <w:r w:rsidRPr="00090A18">
        <w:rPr>
          <w:rFonts w:asciiTheme="majorHAnsi" w:hAnsiTheme="majorHAnsi"/>
        </w:rPr>
        <w:t>u drugim slučajevima kada je to propisano zakonom</w:t>
      </w:r>
      <w:r w:rsidR="00800BC4">
        <w:rPr>
          <w:rFonts w:asciiTheme="majorHAnsi" w:hAnsiTheme="majorHAnsi"/>
        </w:rPr>
        <w:t>.</w:t>
      </w:r>
    </w:p>
    <w:p w14:paraId="4B9916D8" w14:textId="77777777" w:rsidR="00A27DBE" w:rsidRPr="00090A18" w:rsidRDefault="00A27DBE" w:rsidP="00A27DBE">
      <w:pPr>
        <w:spacing w:after="0"/>
        <w:ind w:firstLine="705"/>
        <w:jc w:val="both"/>
        <w:rPr>
          <w:rFonts w:asciiTheme="majorHAnsi" w:hAnsiTheme="majorHAnsi"/>
        </w:rPr>
      </w:pPr>
      <w:r w:rsidRPr="00090A18">
        <w:rPr>
          <w:rFonts w:asciiTheme="majorHAnsi" w:hAnsiTheme="majorHAnsi"/>
        </w:rPr>
        <w:t>Pravo građenja ograničeno je stvarno pravo na nečijem zemljištu koje ovlašćuje njegova nositelja da na površini tog zemljišta ili ispod nje, izgradi ili ima vlastitu nekretninu. Izgrađena zgrada, ili ona koja tek bude izgrađena, pripadnost je prava građenja kao da je ono ustvari zemljište.</w:t>
      </w:r>
    </w:p>
    <w:p w14:paraId="4B0E279F" w14:textId="77777777" w:rsidR="00A27DBE" w:rsidRPr="00090A18" w:rsidRDefault="00A27DBE" w:rsidP="00A27DBE">
      <w:pPr>
        <w:spacing w:after="0"/>
        <w:jc w:val="both"/>
        <w:rPr>
          <w:rFonts w:asciiTheme="majorHAnsi" w:hAnsiTheme="majorHAnsi"/>
        </w:rPr>
      </w:pPr>
      <w:r w:rsidRPr="00090A18">
        <w:rPr>
          <w:rFonts w:asciiTheme="majorHAnsi" w:hAnsiTheme="majorHAnsi"/>
        </w:rPr>
        <w:tab/>
        <w:t>Pravo služnosti jest ograničeno stvarno pravo na nečijoj nekretnini, gdje vlasnik ovlašćuje nositelja da se na određeni način služi tom nekretninom, što je vlasnik te nekretnine dužan trpjeti ili zbog toga nešto propuštati.</w:t>
      </w:r>
    </w:p>
    <w:p w14:paraId="7912DFB7" w14:textId="77777777" w:rsidR="00A27DBE" w:rsidRPr="00090A18" w:rsidRDefault="00A27DBE" w:rsidP="00355A9D">
      <w:pPr>
        <w:spacing w:after="0"/>
        <w:jc w:val="both"/>
        <w:rPr>
          <w:rFonts w:asciiTheme="majorHAnsi" w:hAnsiTheme="majorHAnsi"/>
        </w:rPr>
      </w:pPr>
      <w:r w:rsidRPr="00090A18">
        <w:rPr>
          <w:rFonts w:asciiTheme="majorHAnsi" w:hAnsiTheme="majorHAnsi"/>
        </w:rPr>
        <w:tab/>
        <w:t xml:space="preserve">U ovom razdoblju planiraju se slijedeće aktivnosti: </w:t>
      </w:r>
    </w:p>
    <w:p w14:paraId="7C96C1FE" w14:textId="27F693B3" w:rsidR="008133E9" w:rsidRDefault="008133E9" w:rsidP="00A27DBE">
      <w:pPr>
        <w:pStyle w:val="Odlomakpopisa"/>
        <w:numPr>
          <w:ilvl w:val="0"/>
          <w:numId w:val="6"/>
        </w:numPr>
        <w:spacing w:after="0"/>
        <w:jc w:val="both"/>
        <w:rPr>
          <w:rFonts w:asciiTheme="majorHAnsi" w:hAnsiTheme="majorHAnsi"/>
        </w:rPr>
      </w:pPr>
      <w:r>
        <w:rPr>
          <w:rFonts w:asciiTheme="majorHAnsi" w:hAnsiTheme="majorHAnsi"/>
        </w:rPr>
        <w:t>pokrenuti rješavanje imovinsko-pravnih odnosa na poljoprivrednom zemljištu gdje je Općina Drnje upisana kao vanknjižni vlasnik. Rok: kontinuirano.</w:t>
      </w:r>
    </w:p>
    <w:p w14:paraId="641D7154" w14:textId="2D2B98EF" w:rsidR="00A27DBE" w:rsidRPr="00090A18" w:rsidRDefault="00A27DBE" w:rsidP="00A27DBE">
      <w:pPr>
        <w:pStyle w:val="Odlomakpopisa"/>
        <w:numPr>
          <w:ilvl w:val="0"/>
          <w:numId w:val="6"/>
        </w:numPr>
        <w:spacing w:after="0"/>
        <w:jc w:val="both"/>
        <w:rPr>
          <w:rFonts w:asciiTheme="majorHAnsi" w:hAnsiTheme="majorHAnsi"/>
        </w:rPr>
      </w:pPr>
      <w:r w:rsidRPr="00090A18">
        <w:rPr>
          <w:rFonts w:asciiTheme="majorHAnsi" w:hAnsiTheme="majorHAnsi"/>
        </w:rPr>
        <w:t xml:space="preserve">postupanje po </w:t>
      </w:r>
      <w:proofErr w:type="spellStart"/>
      <w:r w:rsidRPr="00090A18">
        <w:rPr>
          <w:rFonts w:asciiTheme="majorHAnsi" w:hAnsiTheme="majorHAnsi"/>
        </w:rPr>
        <w:t>novozaprimljenim</w:t>
      </w:r>
      <w:proofErr w:type="spellEnd"/>
      <w:r w:rsidRPr="00090A18">
        <w:rPr>
          <w:rFonts w:asciiTheme="majorHAnsi" w:hAnsiTheme="majorHAnsi"/>
        </w:rPr>
        <w:t xml:space="preserve"> zahtjevima za raspolaganje građevinskim</w:t>
      </w:r>
      <w:r w:rsidR="005E2059">
        <w:rPr>
          <w:rFonts w:asciiTheme="majorHAnsi" w:hAnsiTheme="majorHAnsi"/>
        </w:rPr>
        <w:t xml:space="preserve"> i poljoprivrednim</w:t>
      </w:r>
      <w:r w:rsidRPr="00090A18">
        <w:rPr>
          <w:rFonts w:asciiTheme="majorHAnsi" w:hAnsiTheme="majorHAnsi"/>
        </w:rPr>
        <w:t xml:space="preserve"> zemljištem. Rok: kontinuirano.</w:t>
      </w:r>
    </w:p>
    <w:p w14:paraId="58919B7A" w14:textId="77777777" w:rsidR="00A27DBE" w:rsidRPr="00090A18" w:rsidRDefault="00A27DBE" w:rsidP="00A27DBE">
      <w:pPr>
        <w:spacing w:after="0"/>
        <w:jc w:val="both"/>
        <w:rPr>
          <w:rFonts w:asciiTheme="majorHAnsi" w:hAnsiTheme="majorHAnsi"/>
        </w:rPr>
      </w:pPr>
    </w:p>
    <w:p w14:paraId="650669BD" w14:textId="77777777" w:rsidR="00A27DBE" w:rsidRPr="00090A18" w:rsidRDefault="00DD0042" w:rsidP="00CF7A57">
      <w:pPr>
        <w:pStyle w:val="Odlomakpopisa"/>
        <w:numPr>
          <w:ilvl w:val="0"/>
          <w:numId w:val="9"/>
        </w:numPr>
        <w:spacing w:after="0"/>
        <w:jc w:val="both"/>
        <w:rPr>
          <w:rFonts w:asciiTheme="majorHAnsi" w:hAnsiTheme="majorHAnsi"/>
          <w:b/>
        </w:rPr>
      </w:pPr>
      <w:r>
        <w:rPr>
          <w:rFonts w:asciiTheme="majorHAnsi" w:hAnsiTheme="majorHAnsi"/>
          <w:b/>
        </w:rPr>
        <w:t xml:space="preserve">GODIŠNJI </w:t>
      </w:r>
      <w:r w:rsidR="00A27DBE" w:rsidRPr="00090A18">
        <w:rPr>
          <w:rFonts w:asciiTheme="majorHAnsi" w:hAnsiTheme="majorHAnsi"/>
          <w:b/>
        </w:rPr>
        <w:t xml:space="preserve">PLAN PROVOĐENJA POSTUPKA PROCJENE IMOVINE </w:t>
      </w:r>
    </w:p>
    <w:p w14:paraId="4213705F" w14:textId="77777777" w:rsidR="00A27DBE" w:rsidRPr="00090A18" w:rsidRDefault="00A27DBE" w:rsidP="00A27DBE">
      <w:pPr>
        <w:spacing w:after="0"/>
        <w:jc w:val="both"/>
        <w:rPr>
          <w:rFonts w:asciiTheme="majorHAnsi" w:hAnsiTheme="majorHAnsi"/>
        </w:rPr>
      </w:pPr>
    </w:p>
    <w:p w14:paraId="7ECAB7E3" w14:textId="77777777" w:rsidR="00A27DBE" w:rsidRPr="00090A18" w:rsidRDefault="00A27DBE" w:rsidP="00A27DBE">
      <w:pPr>
        <w:spacing w:after="0"/>
        <w:ind w:firstLine="705"/>
        <w:jc w:val="both"/>
        <w:rPr>
          <w:rFonts w:asciiTheme="majorHAnsi" w:hAnsiTheme="majorHAnsi"/>
        </w:rPr>
      </w:pPr>
      <w:r w:rsidRPr="00090A18">
        <w:rPr>
          <w:rFonts w:asciiTheme="majorHAnsi" w:hAnsiTheme="majorHAnsi"/>
        </w:rPr>
        <w:t>Procjena potencijala imovine Općine mora se zasnivati na snimanju, popisu i ocjeni realnog stanja. Jedan od glavnih zadataka u procesu upravljanja imovinom u vlasništvu Općine je uspostava jedinstvenog sustava i kriterija u procjeni vrijednosti pojedinog oblika imovine u vlasništvu Općine, posebno nekretnina kako bi se što transparentnije odredila njezina vrijednost.</w:t>
      </w:r>
    </w:p>
    <w:p w14:paraId="41FD7554" w14:textId="77777777" w:rsidR="005E2059" w:rsidRPr="00090A18" w:rsidRDefault="005E2059" w:rsidP="00A27DBE">
      <w:pPr>
        <w:spacing w:after="0"/>
        <w:ind w:firstLine="705"/>
        <w:jc w:val="both"/>
        <w:rPr>
          <w:rFonts w:asciiTheme="majorHAnsi" w:hAnsiTheme="majorHAnsi"/>
        </w:rPr>
      </w:pPr>
    </w:p>
    <w:p w14:paraId="338AE6B7" w14:textId="53E407F1" w:rsidR="00A27DBE" w:rsidRPr="00090A18" w:rsidRDefault="00A27DBE" w:rsidP="00A27DBE">
      <w:pPr>
        <w:spacing w:after="0"/>
        <w:ind w:firstLine="705"/>
        <w:jc w:val="both"/>
        <w:rPr>
          <w:rFonts w:asciiTheme="majorHAnsi" w:hAnsiTheme="majorHAnsi"/>
        </w:rPr>
      </w:pPr>
      <w:r w:rsidRPr="00090A18">
        <w:rPr>
          <w:rFonts w:asciiTheme="majorHAnsi" w:hAnsiTheme="majorHAnsi"/>
        </w:rPr>
        <w:t xml:space="preserve">U </w:t>
      </w:r>
      <w:r w:rsidR="00772BE7">
        <w:rPr>
          <w:rFonts w:asciiTheme="majorHAnsi" w:hAnsiTheme="majorHAnsi"/>
        </w:rPr>
        <w:t>20</w:t>
      </w:r>
      <w:r w:rsidR="00355A9D">
        <w:rPr>
          <w:rFonts w:asciiTheme="majorHAnsi" w:hAnsiTheme="majorHAnsi"/>
        </w:rPr>
        <w:t>2</w:t>
      </w:r>
      <w:r w:rsidR="00AE6D07">
        <w:rPr>
          <w:rFonts w:asciiTheme="majorHAnsi" w:hAnsiTheme="majorHAnsi"/>
        </w:rPr>
        <w:t>4</w:t>
      </w:r>
      <w:r w:rsidR="00886427" w:rsidRPr="00090A18">
        <w:rPr>
          <w:rFonts w:asciiTheme="majorHAnsi" w:hAnsiTheme="majorHAnsi"/>
        </w:rPr>
        <w:t>. godini</w:t>
      </w:r>
      <w:r w:rsidRPr="00090A18">
        <w:rPr>
          <w:rFonts w:asciiTheme="majorHAnsi" w:hAnsiTheme="majorHAnsi"/>
        </w:rPr>
        <w:t xml:space="preserve"> planiraju se slijedeće aktivnosti:</w:t>
      </w:r>
    </w:p>
    <w:p w14:paraId="37AA4A59" w14:textId="1A9B1AD2" w:rsidR="009A2F98" w:rsidRPr="00165894" w:rsidRDefault="00A27DBE" w:rsidP="009A2F98">
      <w:pPr>
        <w:pStyle w:val="Odlomakpopisa"/>
        <w:numPr>
          <w:ilvl w:val="0"/>
          <w:numId w:val="6"/>
        </w:numPr>
        <w:spacing w:after="0"/>
        <w:jc w:val="both"/>
        <w:rPr>
          <w:rFonts w:asciiTheme="majorHAnsi" w:hAnsiTheme="majorHAnsi"/>
        </w:rPr>
      </w:pPr>
      <w:r w:rsidRPr="00090A18">
        <w:rPr>
          <w:rFonts w:asciiTheme="majorHAnsi" w:hAnsiTheme="majorHAnsi"/>
        </w:rPr>
        <w:t>Općina treba neprestano raditi na detektiranju jedinica imovine u vlasništvu Općine te istu procjenjivati i upisivati u poslovne knjige. Rok: kontinuirano.</w:t>
      </w:r>
    </w:p>
    <w:p w14:paraId="10F27FDA" w14:textId="77777777" w:rsidR="00A27DBE" w:rsidRPr="00090A18" w:rsidRDefault="00A27DBE" w:rsidP="00A27DBE">
      <w:pPr>
        <w:spacing w:after="0"/>
        <w:ind w:left="705"/>
        <w:jc w:val="both"/>
        <w:rPr>
          <w:rFonts w:asciiTheme="majorHAnsi" w:hAnsiTheme="majorHAnsi"/>
        </w:rPr>
      </w:pPr>
    </w:p>
    <w:p w14:paraId="421F8DA9" w14:textId="77777777" w:rsidR="00A27DBE" w:rsidRPr="00090A18" w:rsidRDefault="00A27DBE" w:rsidP="00704351">
      <w:pPr>
        <w:pStyle w:val="Odlomakpopisa"/>
        <w:numPr>
          <w:ilvl w:val="0"/>
          <w:numId w:val="9"/>
        </w:numPr>
        <w:spacing w:after="0"/>
        <w:jc w:val="both"/>
        <w:rPr>
          <w:rFonts w:asciiTheme="majorHAnsi" w:hAnsiTheme="majorHAnsi"/>
          <w:b/>
        </w:rPr>
      </w:pPr>
      <w:r w:rsidRPr="00090A18">
        <w:rPr>
          <w:rFonts w:asciiTheme="majorHAnsi" w:hAnsiTheme="majorHAnsi"/>
          <w:b/>
        </w:rPr>
        <w:t xml:space="preserve">GODIŠNJI PLAN RJEŠAVANJA IMOVINSKO PRAVNIH ODNOSA </w:t>
      </w:r>
    </w:p>
    <w:p w14:paraId="4F8A6077" w14:textId="77777777" w:rsidR="00A27DBE" w:rsidRPr="00090A18" w:rsidRDefault="00A27DBE" w:rsidP="00A27DBE">
      <w:pPr>
        <w:spacing w:after="0"/>
        <w:jc w:val="both"/>
        <w:rPr>
          <w:rFonts w:asciiTheme="majorHAnsi" w:hAnsiTheme="majorHAnsi"/>
        </w:rPr>
      </w:pPr>
    </w:p>
    <w:p w14:paraId="0AA3876E" w14:textId="77777777" w:rsidR="00A27DBE" w:rsidRPr="00090A18" w:rsidRDefault="00A27DBE" w:rsidP="00A27DBE">
      <w:pPr>
        <w:spacing w:after="0"/>
        <w:ind w:firstLine="705"/>
        <w:jc w:val="both"/>
        <w:rPr>
          <w:rFonts w:asciiTheme="majorHAnsi" w:hAnsiTheme="majorHAnsi"/>
        </w:rPr>
      </w:pPr>
      <w:r w:rsidRPr="00090A18">
        <w:rPr>
          <w:rFonts w:asciiTheme="majorHAnsi" w:hAnsiTheme="majorHAnsi"/>
        </w:rPr>
        <w:t xml:space="preserve">Jedna od smjernica Strategije upravljanja i raspolaganja imovinom Općine </w:t>
      </w:r>
      <w:r w:rsidR="005E2059">
        <w:rPr>
          <w:rFonts w:asciiTheme="majorHAnsi" w:hAnsiTheme="majorHAnsi"/>
        </w:rPr>
        <w:t>Drnje</w:t>
      </w:r>
      <w:r w:rsidRPr="00090A18">
        <w:rPr>
          <w:rFonts w:asciiTheme="majorHAnsi" w:hAnsiTheme="majorHAnsi"/>
        </w:rPr>
        <w:t xml:space="preserve"> je uočavanje razlika i usklađenje podataka katastra i zemljišnih knjiga s ciljem učinkovitijeg i transparentnijeg upravljanja i raspolaganja.</w:t>
      </w:r>
    </w:p>
    <w:p w14:paraId="3E8F4467" w14:textId="77777777" w:rsidR="00A27DBE" w:rsidRPr="00090A18" w:rsidRDefault="00A27DBE" w:rsidP="00A27DBE">
      <w:pPr>
        <w:spacing w:after="0"/>
        <w:ind w:firstLine="705"/>
        <w:jc w:val="both"/>
        <w:rPr>
          <w:rFonts w:asciiTheme="majorHAnsi" w:hAnsiTheme="majorHAnsi"/>
        </w:rPr>
      </w:pPr>
      <w:r w:rsidRPr="00090A18">
        <w:rPr>
          <w:rFonts w:asciiTheme="majorHAnsi" w:hAnsiTheme="majorHAnsi"/>
        </w:rPr>
        <w:t>Uvidom u podatke iz katastra i zemljišnih knjiga uočeno je kako su na dijelu nekretnina podaci neusklađeni, te je potrebno kontinuirano raditi na usklađenju tih podataka.</w:t>
      </w:r>
    </w:p>
    <w:p w14:paraId="193FFB29" w14:textId="77777777" w:rsidR="00A27DBE" w:rsidRPr="00090A18" w:rsidRDefault="00A27DBE" w:rsidP="00A27DBE">
      <w:pPr>
        <w:spacing w:after="0"/>
        <w:ind w:firstLine="705"/>
        <w:jc w:val="both"/>
        <w:rPr>
          <w:rFonts w:asciiTheme="majorHAnsi" w:hAnsiTheme="majorHAnsi"/>
        </w:rPr>
      </w:pPr>
      <w:r w:rsidRPr="00090A18">
        <w:rPr>
          <w:rFonts w:asciiTheme="majorHAnsi" w:hAnsiTheme="majorHAnsi"/>
        </w:rPr>
        <w:t>U ovoj godini planiraju se slijedeće aktivnosti:</w:t>
      </w:r>
    </w:p>
    <w:p w14:paraId="46932245" w14:textId="77777777" w:rsidR="005E2059" w:rsidRDefault="005E2059" w:rsidP="005E2059">
      <w:pPr>
        <w:pStyle w:val="Odlomakpopisa"/>
        <w:numPr>
          <w:ilvl w:val="0"/>
          <w:numId w:val="6"/>
        </w:numPr>
        <w:spacing w:after="0"/>
        <w:jc w:val="both"/>
        <w:rPr>
          <w:rFonts w:asciiTheme="majorHAnsi" w:hAnsiTheme="majorHAnsi"/>
        </w:rPr>
      </w:pPr>
      <w:r>
        <w:rPr>
          <w:rFonts w:asciiTheme="majorHAnsi" w:hAnsiTheme="majorHAnsi"/>
        </w:rPr>
        <w:t>Općina treba neprestano raditi na usklađenju podataka katastra i zemljišnih knjiga</w:t>
      </w:r>
      <w:r w:rsidR="005D2F1A">
        <w:rPr>
          <w:rFonts w:asciiTheme="majorHAnsi" w:hAnsiTheme="majorHAnsi"/>
        </w:rPr>
        <w:t>. Rok: kontinuirano.</w:t>
      </w:r>
    </w:p>
    <w:p w14:paraId="25A60F85" w14:textId="77777777" w:rsidR="00AE6D07" w:rsidRPr="00AE6D07" w:rsidRDefault="00AE6D07" w:rsidP="00AE6D07">
      <w:pPr>
        <w:spacing w:after="0"/>
        <w:jc w:val="both"/>
        <w:rPr>
          <w:rFonts w:asciiTheme="majorHAnsi" w:hAnsiTheme="majorHAnsi"/>
        </w:rPr>
      </w:pPr>
    </w:p>
    <w:p w14:paraId="15968AC2" w14:textId="77777777" w:rsidR="005E2059" w:rsidRDefault="005E2059" w:rsidP="0020731E">
      <w:pPr>
        <w:pStyle w:val="Odlomakpopisa"/>
        <w:spacing w:after="0"/>
        <w:ind w:left="1770"/>
        <w:jc w:val="both"/>
        <w:rPr>
          <w:rFonts w:asciiTheme="majorHAnsi" w:hAnsiTheme="majorHAnsi"/>
        </w:rPr>
      </w:pPr>
    </w:p>
    <w:p w14:paraId="4B55F836" w14:textId="77777777" w:rsidR="00A27DBE" w:rsidRPr="00090A18" w:rsidRDefault="00DD0042" w:rsidP="00CF7A57">
      <w:pPr>
        <w:pStyle w:val="Odlomakpopisa"/>
        <w:numPr>
          <w:ilvl w:val="0"/>
          <w:numId w:val="9"/>
        </w:numPr>
        <w:spacing w:after="0"/>
        <w:jc w:val="both"/>
        <w:rPr>
          <w:rFonts w:asciiTheme="majorHAnsi" w:hAnsiTheme="majorHAnsi"/>
          <w:b/>
        </w:rPr>
      </w:pPr>
      <w:r>
        <w:rPr>
          <w:rFonts w:asciiTheme="majorHAnsi" w:hAnsiTheme="majorHAnsi"/>
          <w:b/>
        </w:rPr>
        <w:t xml:space="preserve">GODIŠNJI </w:t>
      </w:r>
      <w:r w:rsidR="00A27DBE" w:rsidRPr="00090A18">
        <w:rPr>
          <w:rFonts w:asciiTheme="majorHAnsi" w:hAnsiTheme="majorHAnsi"/>
          <w:b/>
        </w:rPr>
        <w:t xml:space="preserve">PLAN UPRAVLJANJA ODNOSNO TEKUĆEG I INVESTICIJSKOG ODRŽAVANJA OBJEKATA </w:t>
      </w:r>
    </w:p>
    <w:p w14:paraId="3C201140" w14:textId="77777777" w:rsidR="00A27DBE" w:rsidRPr="00090A18" w:rsidRDefault="00A27DBE" w:rsidP="00A27DBE">
      <w:pPr>
        <w:spacing w:after="0"/>
        <w:jc w:val="both"/>
        <w:rPr>
          <w:rFonts w:asciiTheme="majorHAnsi" w:hAnsiTheme="majorHAnsi"/>
        </w:rPr>
      </w:pPr>
    </w:p>
    <w:p w14:paraId="354291BA" w14:textId="77777777" w:rsidR="00A27DBE" w:rsidRPr="00090A18" w:rsidRDefault="00A27DBE" w:rsidP="00A27DBE">
      <w:pPr>
        <w:spacing w:after="0"/>
        <w:ind w:firstLine="705"/>
        <w:jc w:val="both"/>
        <w:rPr>
          <w:rFonts w:asciiTheme="majorHAnsi" w:hAnsiTheme="majorHAnsi"/>
        </w:rPr>
      </w:pPr>
      <w:r w:rsidRPr="00090A18">
        <w:rPr>
          <w:rFonts w:asciiTheme="majorHAnsi" w:hAnsiTheme="majorHAnsi"/>
        </w:rPr>
        <w:t>U Proračunu Općine osigurana su sredstava za plaćanje režijskih troškova za sve poslovne prostore, osim onih koji su dani na upravljanje udrugama</w:t>
      </w:r>
      <w:r w:rsidR="005D2F1A">
        <w:rPr>
          <w:rFonts w:asciiTheme="majorHAnsi" w:hAnsiTheme="majorHAnsi"/>
        </w:rPr>
        <w:t>,</w:t>
      </w:r>
      <w:r w:rsidRPr="00090A18">
        <w:rPr>
          <w:rFonts w:asciiTheme="majorHAnsi" w:hAnsiTheme="majorHAnsi"/>
        </w:rPr>
        <w:t xml:space="preserve"> a ugovorom im je prenijeto i podmirivanje režijskih troškova.</w:t>
      </w:r>
    </w:p>
    <w:p w14:paraId="55DD5F5D" w14:textId="4683D612" w:rsidR="00A27DBE" w:rsidRPr="00090A18" w:rsidRDefault="00A27DBE" w:rsidP="00A27DBE">
      <w:pPr>
        <w:spacing w:after="0"/>
        <w:ind w:firstLine="705"/>
        <w:jc w:val="both"/>
        <w:rPr>
          <w:rFonts w:asciiTheme="majorHAnsi" w:hAnsiTheme="majorHAnsi"/>
        </w:rPr>
      </w:pPr>
      <w:r w:rsidRPr="00090A18">
        <w:rPr>
          <w:rFonts w:asciiTheme="majorHAnsi" w:hAnsiTheme="majorHAnsi"/>
        </w:rPr>
        <w:lastRenderedPageBreak/>
        <w:t>Isto tako osigurana s</w:t>
      </w:r>
      <w:r w:rsidR="00886427" w:rsidRPr="00090A18">
        <w:rPr>
          <w:rFonts w:asciiTheme="majorHAnsi" w:hAnsiTheme="majorHAnsi"/>
        </w:rPr>
        <w:t xml:space="preserve">u sredstva za tekuće održavanje </w:t>
      </w:r>
      <w:r w:rsidRPr="00090A18">
        <w:rPr>
          <w:rFonts w:asciiTheme="majorHAnsi" w:hAnsiTheme="majorHAnsi"/>
        </w:rPr>
        <w:t>koje će se provesti nakon pregleda svih objekata te utvrđivanja stanja</w:t>
      </w:r>
      <w:r w:rsidR="008133E9">
        <w:rPr>
          <w:rFonts w:asciiTheme="majorHAnsi" w:hAnsiTheme="majorHAnsi"/>
        </w:rPr>
        <w:t xml:space="preserve"> te sredstva za energetsku obnovu zgrade </w:t>
      </w:r>
      <w:r w:rsidR="006219EB">
        <w:rPr>
          <w:rFonts w:asciiTheme="majorHAnsi" w:hAnsiTheme="majorHAnsi"/>
        </w:rPr>
        <w:t>Općine</w:t>
      </w:r>
      <w:r w:rsidR="008133E9">
        <w:rPr>
          <w:rFonts w:asciiTheme="majorHAnsi" w:hAnsiTheme="majorHAnsi"/>
        </w:rPr>
        <w:t xml:space="preserve"> i </w:t>
      </w:r>
      <w:r w:rsidR="006219EB">
        <w:rPr>
          <w:rFonts w:asciiTheme="majorHAnsi" w:hAnsiTheme="majorHAnsi"/>
        </w:rPr>
        <w:t>Društvenog</w:t>
      </w:r>
      <w:r w:rsidR="008133E9">
        <w:rPr>
          <w:rFonts w:asciiTheme="majorHAnsi" w:hAnsiTheme="majorHAnsi"/>
        </w:rPr>
        <w:t xml:space="preserve"> doma u </w:t>
      </w:r>
      <w:proofErr w:type="spellStart"/>
      <w:r w:rsidR="008133E9">
        <w:rPr>
          <w:rFonts w:asciiTheme="majorHAnsi" w:hAnsiTheme="majorHAnsi"/>
        </w:rPr>
        <w:t>Drnju</w:t>
      </w:r>
      <w:proofErr w:type="spellEnd"/>
      <w:r w:rsidRPr="00090A18">
        <w:rPr>
          <w:rFonts w:asciiTheme="majorHAnsi" w:hAnsiTheme="majorHAnsi"/>
        </w:rPr>
        <w:t>.</w:t>
      </w:r>
    </w:p>
    <w:p w14:paraId="2CC19898" w14:textId="77777777" w:rsidR="00A27DBE" w:rsidRPr="00090A18" w:rsidRDefault="00A27DBE" w:rsidP="00A27DBE">
      <w:pPr>
        <w:spacing w:after="0"/>
        <w:ind w:firstLine="705"/>
        <w:jc w:val="both"/>
        <w:rPr>
          <w:rFonts w:asciiTheme="majorHAnsi" w:hAnsiTheme="majorHAnsi"/>
        </w:rPr>
      </w:pPr>
    </w:p>
    <w:p w14:paraId="1A07D098" w14:textId="77777777" w:rsidR="00A27DBE" w:rsidRPr="00090A18" w:rsidRDefault="00DD0042" w:rsidP="00CF7A57">
      <w:pPr>
        <w:pStyle w:val="Odlomakpopisa"/>
        <w:numPr>
          <w:ilvl w:val="0"/>
          <w:numId w:val="9"/>
        </w:numPr>
        <w:spacing w:after="0"/>
        <w:jc w:val="both"/>
        <w:rPr>
          <w:rFonts w:asciiTheme="majorHAnsi" w:hAnsiTheme="majorHAnsi"/>
          <w:b/>
        </w:rPr>
      </w:pPr>
      <w:r>
        <w:rPr>
          <w:rFonts w:asciiTheme="majorHAnsi" w:hAnsiTheme="majorHAnsi"/>
          <w:b/>
        </w:rPr>
        <w:t xml:space="preserve">GODIŠNJI </w:t>
      </w:r>
      <w:r w:rsidR="00A27DBE" w:rsidRPr="00090A18">
        <w:rPr>
          <w:rFonts w:asciiTheme="majorHAnsi" w:hAnsiTheme="majorHAnsi"/>
          <w:b/>
        </w:rPr>
        <w:t xml:space="preserve">PLAN POSTUPAKA VEZANIH UZ SAVJETOVANJE SA ZAINTERESIRANOM JAVNOŠĆU I PRAVO NA PRISTUP INFORMACIJAMA KOJA SE TIČU UPRAVLJANJA I RASPOLAGANJA IMOVINOM </w:t>
      </w:r>
    </w:p>
    <w:p w14:paraId="38DA14BC" w14:textId="77777777" w:rsidR="00A27DBE" w:rsidRPr="00090A18" w:rsidRDefault="00A27DBE" w:rsidP="00A27DBE">
      <w:pPr>
        <w:spacing w:after="0"/>
        <w:jc w:val="both"/>
        <w:rPr>
          <w:rFonts w:asciiTheme="majorHAnsi" w:hAnsiTheme="majorHAnsi"/>
        </w:rPr>
      </w:pPr>
    </w:p>
    <w:p w14:paraId="215A4F02" w14:textId="77777777" w:rsidR="00A27DBE" w:rsidRPr="00090A18" w:rsidRDefault="00A27DBE" w:rsidP="00A27DBE">
      <w:pPr>
        <w:spacing w:after="0"/>
        <w:ind w:firstLine="705"/>
        <w:jc w:val="both"/>
        <w:rPr>
          <w:rFonts w:asciiTheme="majorHAnsi" w:hAnsiTheme="majorHAnsi"/>
        </w:rPr>
      </w:pPr>
      <w:r w:rsidRPr="00090A18">
        <w:rPr>
          <w:rFonts w:asciiTheme="majorHAnsi" w:hAnsiTheme="majorHAnsi"/>
        </w:rPr>
        <w:t xml:space="preserve">Zakonski propisi kojima je uređeno postupanje vezano uz savjetovanje sa zainteresiranom javnošću i pravo na pristup informacijama koje se tiču upravljanja i raspolaganja imovinom u vlasništvu Općine </w:t>
      </w:r>
    </w:p>
    <w:p w14:paraId="2095C9FC" w14:textId="77777777" w:rsidR="00A27DBE" w:rsidRPr="00090A18" w:rsidRDefault="00A27DBE" w:rsidP="00A27DBE">
      <w:pPr>
        <w:pStyle w:val="Odlomakpopisa"/>
        <w:numPr>
          <w:ilvl w:val="0"/>
          <w:numId w:val="7"/>
        </w:numPr>
        <w:spacing w:after="0"/>
        <w:jc w:val="both"/>
        <w:rPr>
          <w:rFonts w:asciiTheme="majorHAnsi" w:hAnsiTheme="majorHAnsi"/>
        </w:rPr>
      </w:pPr>
      <w:r w:rsidRPr="00090A18">
        <w:rPr>
          <w:rFonts w:asciiTheme="majorHAnsi" w:hAnsiTheme="majorHAnsi"/>
        </w:rPr>
        <w:t xml:space="preserve">Zakon o upravljanju </w:t>
      </w:r>
      <w:r w:rsidR="00772BE7">
        <w:rPr>
          <w:rFonts w:asciiTheme="majorHAnsi" w:hAnsiTheme="majorHAnsi"/>
        </w:rPr>
        <w:t>državnom imovinom</w:t>
      </w:r>
      <w:r w:rsidRPr="00090A18">
        <w:rPr>
          <w:rFonts w:asciiTheme="majorHAnsi" w:hAnsiTheme="majorHAnsi"/>
        </w:rPr>
        <w:t xml:space="preserve"> („Narodne novine“ broj </w:t>
      </w:r>
      <w:r w:rsidR="00772BE7">
        <w:rPr>
          <w:rFonts w:asciiTheme="majorHAnsi" w:hAnsiTheme="majorHAnsi"/>
        </w:rPr>
        <w:t>52/18</w:t>
      </w:r>
      <w:r w:rsidRPr="00090A18">
        <w:rPr>
          <w:rFonts w:asciiTheme="majorHAnsi" w:hAnsiTheme="majorHAnsi"/>
        </w:rPr>
        <w:t>)</w:t>
      </w:r>
    </w:p>
    <w:p w14:paraId="2D727C40" w14:textId="77777777" w:rsidR="00A27DBE" w:rsidRPr="00090A18" w:rsidRDefault="00A27DBE" w:rsidP="00A27DBE">
      <w:pPr>
        <w:pStyle w:val="Odlomakpopisa"/>
        <w:numPr>
          <w:ilvl w:val="0"/>
          <w:numId w:val="7"/>
        </w:numPr>
        <w:spacing w:after="0"/>
        <w:jc w:val="both"/>
        <w:rPr>
          <w:rFonts w:asciiTheme="majorHAnsi" w:hAnsiTheme="majorHAnsi"/>
        </w:rPr>
      </w:pPr>
      <w:r w:rsidRPr="00090A18">
        <w:rPr>
          <w:rFonts w:asciiTheme="majorHAnsi" w:hAnsiTheme="majorHAnsi"/>
        </w:rPr>
        <w:t>Zakon o pravu na pristup informacijama („Narodne novine“ broj 25/13</w:t>
      </w:r>
      <w:r w:rsidR="00F74AFC" w:rsidRPr="00090A18">
        <w:rPr>
          <w:rFonts w:asciiTheme="majorHAnsi" w:hAnsiTheme="majorHAnsi"/>
        </w:rPr>
        <w:t>. i 85/15</w:t>
      </w:r>
      <w:r w:rsidRPr="00090A18">
        <w:rPr>
          <w:rFonts w:asciiTheme="majorHAnsi" w:hAnsiTheme="majorHAnsi"/>
        </w:rPr>
        <w:t>).</w:t>
      </w:r>
    </w:p>
    <w:p w14:paraId="1C156377" w14:textId="77777777" w:rsidR="00A27DBE" w:rsidRPr="00090A18" w:rsidRDefault="00A27DBE" w:rsidP="00A27DBE">
      <w:pPr>
        <w:spacing w:after="0"/>
        <w:jc w:val="both"/>
        <w:rPr>
          <w:rFonts w:asciiTheme="majorHAnsi" w:hAnsiTheme="majorHAnsi"/>
        </w:rPr>
      </w:pPr>
    </w:p>
    <w:p w14:paraId="7B959941" w14:textId="77777777" w:rsidR="00A27DBE" w:rsidRPr="00090A18" w:rsidRDefault="00A27DBE" w:rsidP="00A27DBE">
      <w:pPr>
        <w:spacing w:after="0"/>
        <w:ind w:left="705"/>
        <w:jc w:val="both"/>
        <w:rPr>
          <w:rFonts w:asciiTheme="majorHAnsi" w:hAnsiTheme="majorHAnsi"/>
        </w:rPr>
      </w:pPr>
      <w:r w:rsidRPr="00090A18">
        <w:rPr>
          <w:rFonts w:asciiTheme="majorHAnsi" w:hAnsiTheme="majorHAnsi"/>
        </w:rPr>
        <w:t>Aktivnosti koje će se provoditi u ovoj godini:</w:t>
      </w:r>
    </w:p>
    <w:p w14:paraId="35254854" w14:textId="7612DD3B" w:rsidR="00A27DBE" w:rsidRPr="00090A18" w:rsidRDefault="009A2F98" w:rsidP="00A27DBE">
      <w:pPr>
        <w:pStyle w:val="Odlomakpopisa"/>
        <w:numPr>
          <w:ilvl w:val="0"/>
          <w:numId w:val="8"/>
        </w:numPr>
        <w:spacing w:after="0"/>
        <w:jc w:val="both"/>
        <w:rPr>
          <w:rFonts w:asciiTheme="majorHAnsi" w:hAnsiTheme="majorHAnsi"/>
        </w:rPr>
      </w:pPr>
      <w:r w:rsidRPr="00090A18">
        <w:rPr>
          <w:rFonts w:asciiTheme="majorHAnsi" w:hAnsiTheme="majorHAnsi"/>
        </w:rPr>
        <w:t xml:space="preserve">konstantno </w:t>
      </w:r>
      <w:r>
        <w:rPr>
          <w:rFonts w:asciiTheme="majorHAnsi" w:hAnsiTheme="majorHAnsi"/>
        </w:rPr>
        <w:t xml:space="preserve">ažurirati registar imovine i sve promjene objaviti </w:t>
      </w:r>
      <w:r w:rsidR="00A27DBE" w:rsidRPr="00090A18">
        <w:rPr>
          <w:rFonts w:asciiTheme="majorHAnsi" w:hAnsiTheme="majorHAnsi"/>
        </w:rPr>
        <w:t>na</w:t>
      </w:r>
      <w:r>
        <w:rPr>
          <w:rFonts w:asciiTheme="majorHAnsi" w:hAnsiTheme="majorHAnsi"/>
        </w:rPr>
        <w:t xml:space="preserve"> mrežnoj stranici</w:t>
      </w:r>
      <w:r w:rsidR="00A27DBE" w:rsidRPr="00090A18">
        <w:rPr>
          <w:rFonts w:asciiTheme="majorHAnsi" w:hAnsiTheme="majorHAnsi"/>
        </w:rPr>
        <w:t xml:space="preserve"> Općine</w:t>
      </w:r>
    </w:p>
    <w:p w14:paraId="72547FC7" w14:textId="4ACBFD76" w:rsidR="00A27DBE" w:rsidRPr="00090A18" w:rsidRDefault="00A27DBE" w:rsidP="00A27DBE">
      <w:pPr>
        <w:pStyle w:val="Odlomakpopisa"/>
        <w:numPr>
          <w:ilvl w:val="0"/>
          <w:numId w:val="8"/>
        </w:numPr>
        <w:spacing w:after="0"/>
        <w:jc w:val="both"/>
        <w:rPr>
          <w:rFonts w:asciiTheme="majorHAnsi" w:hAnsiTheme="majorHAnsi"/>
        </w:rPr>
      </w:pPr>
      <w:r w:rsidRPr="00090A18">
        <w:rPr>
          <w:rFonts w:asciiTheme="majorHAnsi" w:hAnsiTheme="majorHAnsi"/>
        </w:rPr>
        <w:t xml:space="preserve">na </w:t>
      </w:r>
      <w:r w:rsidR="009A2F98">
        <w:rPr>
          <w:rFonts w:asciiTheme="majorHAnsi" w:hAnsiTheme="majorHAnsi"/>
        </w:rPr>
        <w:t>mrežnoj</w:t>
      </w:r>
      <w:r w:rsidRPr="00090A18">
        <w:rPr>
          <w:rFonts w:asciiTheme="majorHAnsi" w:hAnsiTheme="majorHAnsi"/>
        </w:rPr>
        <w:t xml:space="preserve"> stranic</w:t>
      </w:r>
      <w:r w:rsidR="009A2F98">
        <w:rPr>
          <w:rFonts w:asciiTheme="majorHAnsi" w:hAnsiTheme="majorHAnsi"/>
        </w:rPr>
        <w:t>i</w:t>
      </w:r>
      <w:r w:rsidRPr="00090A18">
        <w:rPr>
          <w:rFonts w:asciiTheme="majorHAnsi" w:hAnsiTheme="majorHAnsi"/>
        </w:rPr>
        <w:t xml:space="preserve"> </w:t>
      </w:r>
      <w:r w:rsidR="009A2F98">
        <w:rPr>
          <w:rFonts w:asciiTheme="majorHAnsi" w:hAnsiTheme="majorHAnsi"/>
        </w:rPr>
        <w:t>O</w:t>
      </w:r>
      <w:r w:rsidRPr="00090A18">
        <w:rPr>
          <w:rFonts w:asciiTheme="majorHAnsi" w:hAnsiTheme="majorHAnsi"/>
        </w:rPr>
        <w:t>pćine objavljivati odluke i druge opće akte vezane uz upravljanje imovinom</w:t>
      </w:r>
    </w:p>
    <w:p w14:paraId="2EB6D727" w14:textId="77777777" w:rsidR="00A27DBE" w:rsidRPr="00090A18" w:rsidRDefault="00A27DBE" w:rsidP="00A27DBE">
      <w:pPr>
        <w:pStyle w:val="Odlomakpopisa"/>
        <w:numPr>
          <w:ilvl w:val="0"/>
          <w:numId w:val="8"/>
        </w:numPr>
        <w:spacing w:after="0"/>
        <w:jc w:val="both"/>
        <w:rPr>
          <w:rFonts w:asciiTheme="majorHAnsi" w:hAnsiTheme="majorHAnsi"/>
        </w:rPr>
      </w:pPr>
      <w:r w:rsidRPr="00090A18">
        <w:rPr>
          <w:rFonts w:asciiTheme="majorHAnsi" w:hAnsiTheme="majorHAnsi"/>
        </w:rPr>
        <w:t>objavljivati nacrte odluka i drugih općih akata sukladno Planu savjetovanja sa zainteresiranom javnošću.</w:t>
      </w:r>
    </w:p>
    <w:p w14:paraId="3768AF56" w14:textId="77777777" w:rsidR="005D2F1A" w:rsidRPr="005D2F1A" w:rsidRDefault="00A27DBE" w:rsidP="005D2F1A">
      <w:pPr>
        <w:spacing w:after="0"/>
        <w:ind w:left="705"/>
        <w:jc w:val="both"/>
        <w:rPr>
          <w:rFonts w:asciiTheme="majorHAnsi" w:hAnsiTheme="majorHAnsi"/>
        </w:rPr>
      </w:pPr>
      <w:r w:rsidRPr="00090A18">
        <w:rPr>
          <w:rFonts w:asciiTheme="majorHAnsi" w:hAnsiTheme="majorHAnsi"/>
        </w:rPr>
        <w:t>Rok: kontinuirano.</w:t>
      </w:r>
    </w:p>
    <w:p w14:paraId="7DA036B3" w14:textId="065F73DB" w:rsidR="00371FDE" w:rsidRDefault="00371FDE" w:rsidP="00A27DBE">
      <w:pPr>
        <w:spacing w:after="0"/>
        <w:jc w:val="both"/>
        <w:rPr>
          <w:rFonts w:asciiTheme="majorHAnsi" w:hAnsiTheme="majorHAnsi"/>
        </w:rPr>
      </w:pPr>
    </w:p>
    <w:p w14:paraId="16EC51BB" w14:textId="77777777" w:rsidR="00371FDE" w:rsidRPr="00090A18" w:rsidRDefault="00371FDE" w:rsidP="00A27DBE">
      <w:pPr>
        <w:spacing w:after="0"/>
        <w:jc w:val="both"/>
        <w:rPr>
          <w:rFonts w:asciiTheme="majorHAnsi" w:hAnsiTheme="majorHAnsi"/>
        </w:rPr>
      </w:pPr>
    </w:p>
    <w:p w14:paraId="200A30BE" w14:textId="77777777" w:rsidR="00A27DBE" w:rsidRPr="00090A18" w:rsidRDefault="00A27DBE" w:rsidP="00CF7A57">
      <w:pPr>
        <w:pStyle w:val="Odlomakpopisa"/>
        <w:numPr>
          <w:ilvl w:val="0"/>
          <w:numId w:val="9"/>
        </w:numPr>
        <w:spacing w:after="0"/>
        <w:jc w:val="both"/>
        <w:rPr>
          <w:rFonts w:asciiTheme="majorHAnsi" w:hAnsiTheme="majorHAnsi"/>
          <w:b/>
        </w:rPr>
      </w:pPr>
      <w:r w:rsidRPr="00090A18">
        <w:rPr>
          <w:rFonts w:asciiTheme="majorHAnsi" w:hAnsiTheme="majorHAnsi"/>
          <w:b/>
        </w:rPr>
        <w:t>IZVJEŠTAVANJE</w:t>
      </w:r>
    </w:p>
    <w:p w14:paraId="41FCBC58" w14:textId="77777777" w:rsidR="00A27DBE" w:rsidRPr="00090A18" w:rsidRDefault="00A27DBE" w:rsidP="00A27DBE">
      <w:pPr>
        <w:spacing w:after="0"/>
        <w:ind w:left="705"/>
        <w:jc w:val="both"/>
        <w:rPr>
          <w:rFonts w:asciiTheme="majorHAnsi" w:hAnsiTheme="majorHAnsi"/>
          <w:b/>
        </w:rPr>
      </w:pPr>
    </w:p>
    <w:p w14:paraId="17D25536" w14:textId="77777777" w:rsidR="00A27DBE" w:rsidRDefault="00A27DBE" w:rsidP="00A27DBE">
      <w:pPr>
        <w:spacing w:after="0"/>
        <w:ind w:firstLine="705"/>
        <w:jc w:val="both"/>
        <w:rPr>
          <w:rFonts w:asciiTheme="majorHAnsi" w:hAnsiTheme="majorHAnsi"/>
        </w:rPr>
      </w:pPr>
      <w:r w:rsidRPr="00090A18">
        <w:rPr>
          <w:rFonts w:asciiTheme="majorHAnsi" w:hAnsiTheme="majorHAnsi"/>
        </w:rPr>
        <w:t xml:space="preserve">O provedbi </w:t>
      </w:r>
      <w:r w:rsidR="00DD0042">
        <w:rPr>
          <w:rFonts w:asciiTheme="majorHAnsi" w:hAnsiTheme="majorHAnsi"/>
        </w:rPr>
        <w:t>P</w:t>
      </w:r>
      <w:r w:rsidRPr="00090A18">
        <w:rPr>
          <w:rFonts w:asciiTheme="majorHAnsi" w:hAnsiTheme="majorHAnsi"/>
        </w:rPr>
        <w:t xml:space="preserve">lana </w:t>
      </w:r>
      <w:r w:rsidR="00DD0042">
        <w:rPr>
          <w:rFonts w:asciiTheme="majorHAnsi" w:hAnsiTheme="majorHAnsi"/>
        </w:rPr>
        <w:t>u</w:t>
      </w:r>
      <w:r w:rsidRPr="00090A18">
        <w:rPr>
          <w:rFonts w:asciiTheme="majorHAnsi" w:hAnsiTheme="majorHAnsi"/>
        </w:rPr>
        <w:t xml:space="preserve">pravljanja imovinom Općine, </w:t>
      </w:r>
      <w:r w:rsidR="00DD0042">
        <w:rPr>
          <w:rFonts w:asciiTheme="majorHAnsi" w:hAnsiTheme="majorHAnsi"/>
        </w:rPr>
        <w:t>općinski načelnik</w:t>
      </w:r>
      <w:r w:rsidRPr="00090A18">
        <w:rPr>
          <w:rFonts w:asciiTheme="majorHAnsi" w:hAnsiTheme="majorHAnsi"/>
        </w:rPr>
        <w:t xml:space="preserve"> izvještava Općinsko vijeće godišnje do 31. ožujka iduće godine za prethodnu godinu.</w:t>
      </w:r>
    </w:p>
    <w:p w14:paraId="7B1BB8E7" w14:textId="77777777" w:rsidR="00975D35" w:rsidRDefault="00975D35" w:rsidP="00A27DBE">
      <w:pPr>
        <w:spacing w:after="0"/>
        <w:ind w:firstLine="705"/>
        <w:jc w:val="both"/>
        <w:rPr>
          <w:rFonts w:asciiTheme="majorHAnsi" w:hAnsiTheme="majorHAnsi"/>
        </w:rPr>
      </w:pPr>
    </w:p>
    <w:p w14:paraId="71917046" w14:textId="77777777" w:rsidR="00975D35" w:rsidRPr="00D74BF2" w:rsidRDefault="00975D35" w:rsidP="00A27DBE">
      <w:pPr>
        <w:spacing w:after="0"/>
        <w:ind w:firstLine="705"/>
        <w:jc w:val="both"/>
        <w:rPr>
          <w:rFonts w:asciiTheme="majorHAnsi" w:hAnsiTheme="majorHAnsi"/>
          <w:b/>
        </w:rPr>
      </w:pPr>
    </w:p>
    <w:p w14:paraId="738D1F18" w14:textId="0CC7FBB7" w:rsidR="00975D35" w:rsidRPr="00371FDE" w:rsidRDefault="00975D35" w:rsidP="00A27DBE">
      <w:pPr>
        <w:spacing w:after="0"/>
        <w:ind w:firstLine="705"/>
        <w:jc w:val="both"/>
        <w:rPr>
          <w:rFonts w:asciiTheme="majorHAnsi" w:hAnsiTheme="majorHAnsi"/>
          <w:bCs/>
        </w:rPr>
      </w:pPr>
      <w:r w:rsidRPr="00371FDE">
        <w:rPr>
          <w:rFonts w:asciiTheme="majorHAnsi" w:hAnsiTheme="majorHAnsi"/>
          <w:bCs/>
        </w:rPr>
        <w:t xml:space="preserve">KLASA: </w:t>
      </w:r>
      <w:r w:rsidR="00D74BF2" w:rsidRPr="00371FDE">
        <w:rPr>
          <w:rFonts w:asciiTheme="majorHAnsi" w:hAnsiTheme="majorHAnsi"/>
          <w:bCs/>
        </w:rPr>
        <w:t>406-0</w:t>
      </w:r>
      <w:r w:rsidR="00753120">
        <w:rPr>
          <w:rFonts w:asciiTheme="majorHAnsi" w:hAnsiTheme="majorHAnsi"/>
          <w:bCs/>
        </w:rPr>
        <w:t>8</w:t>
      </w:r>
      <w:r w:rsidR="00D74BF2" w:rsidRPr="00371FDE">
        <w:rPr>
          <w:rFonts w:asciiTheme="majorHAnsi" w:hAnsiTheme="majorHAnsi"/>
          <w:bCs/>
        </w:rPr>
        <w:t>/</w:t>
      </w:r>
      <w:r w:rsidR="00371FDE" w:rsidRPr="00371FDE">
        <w:rPr>
          <w:rFonts w:asciiTheme="majorHAnsi" w:hAnsiTheme="majorHAnsi"/>
          <w:bCs/>
        </w:rPr>
        <w:t>2</w:t>
      </w:r>
      <w:r w:rsidR="00F35BA3">
        <w:rPr>
          <w:rFonts w:asciiTheme="majorHAnsi" w:hAnsiTheme="majorHAnsi"/>
          <w:bCs/>
        </w:rPr>
        <w:t>3</w:t>
      </w:r>
      <w:r w:rsidR="00D74BF2" w:rsidRPr="00371FDE">
        <w:rPr>
          <w:rFonts w:asciiTheme="majorHAnsi" w:hAnsiTheme="majorHAnsi"/>
          <w:bCs/>
        </w:rPr>
        <w:t>-01/</w:t>
      </w:r>
      <w:r w:rsidR="001A1D54">
        <w:rPr>
          <w:rFonts w:asciiTheme="majorHAnsi" w:hAnsiTheme="majorHAnsi"/>
          <w:bCs/>
        </w:rPr>
        <w:t>05</w:t>
      </w:r>
    </w:p>
    <w:p w14:paraId="07EECAB1" w14:textId="7DE2596A" w:rsidR="00D74BF2" w:rsidRPr="00371FDE" w:rsidRDefault="00D74BF2" w:rsidP="00A27DBE">
      <w:pPr>
        <w:spacing w:after="0"/>
        <w:ind w:firstLine="705"/>
        <w:jc w:val="both"/>
        <w:rPr>
          <w:rFonts w:asciiTheme="majorHAnsi" w:hAnsiTheme="majorHAnsi"/>
          <w:bCs/>
        </w:rPr>
      </w:pPr>
      <w:r w:rsidRPr="00371FDE">
        <w:rPr>
          <w:rFonts w:asciiTheme="majorHAnsi" w:hAnsiTheme="majorHAnsi"/>
          <w:bCs/>
        </w:rPr>
        <w:t>URBROJ: 2137</w:t>
      </w:r>
      <w:r w:rsidR="00753120">
        <w:rPr>
          <w:rFonts w:asciiTheme="majorHAnsi" w:hAnsiTheme="majorHAnsi"/>
          <w:bCs/>
        </w:rPr>
        <w:t>-</w:t>
      </w:r>
      <w:r w:rsidRPr="00371FDE">
        <w:rPr>
          <w:rFonts w:asciiTheme="majorHAnsi" w:hAnsiTheme="majorHAnsi"/>
          <w:bCs/>
        </w:rPr>
        <w:t>4-</w:t>
      </w:r>
      <w:r w:rsidR="00371FDE" w:rsidRPr="00371FDE">
        <w:rPr>
          <w:rFonts w:asciiTheme="majorHAnsi" w:hAnsiTheme="majorHAnsi"/>
          <w:bCs/>
        </w:rPr>
        <w:t>2</w:t>
      </w:r>
      <w:r w:rsidR="00F35BA3">
        <w:rPr>
          <w:rFonts w:asciiTheme="majorHAnsi" w:hAnsiTheme="majorHAnsi"/>
          <w:bCs/>
        </w:rPr>
        <w:t>3</w:t>
      </w:r>
      <w:r w:rsidRPr="00371FDE">
        <w:rPr>
          <w:rFonts w:asciiTheme="majorHAnsi" w:hAnsiTheme="majorHAnsi"/>
          <w:bCs/>
        </w:rPr>
        <w:t>-1</w:t>
      </w:r>
    </w:p>
    <w:p w14:paraId="6EE29C39" w14:textId="4CC363A5" w:rsidR="00D74BF2" w:rsidRPr="00371FDE" w:rsidRDefault="00D74BF2" w:rsidP="00A27DBE">
      <w:pPr>
        <w:spacing w:after="0"/>
        <w:ind w:firstLine="705"/>
        <w:jc w:val="both"/>
        <w:rPr>
          <w:rFonts w:asciiTheme="majorHAnsi" w:hAnsiTheme="majorHAnsi"/>
          <w:bCs/>
        </w:rPr>
      </w:pPr>
      <w:r w:rsidRPr="00371FDE">
        <w:rPr>
          <w:rFonts w:asciiTheme="majorHAnsi" w:hAnsiTheme="majorHAnsi"/>
          <w:bCs/>
        </w:rPr>
        <w:t xml:space="preserve">Drnje, </w:t>
      </w:r>
      <w:r w:rsidR="001A1D54">
        <w:rPr>
          <w:rFonts w:asciiTheme="majorHAnsi" w:hAnsiTheme="majorHAnsi"/>
          <w:bCs/>
        </w:rPr>
        <w:t>2</w:t>
      </w:r>
      <w:r w:rsidR="00C042E9">
        <w:rPr>
          <w:rFonts w:asciiTheme="majorHAnsi" w:hAnsiTheme="majorHAnsi"/>
          <w:bCs/>
        </w:rPr>
        <w:t>7</w:t>
      </w:r>
      <w:r w:rsidR="00F35BA3">
        <w:rPr>
          <w:rFonts w:asciiTheme="majorHAnsi" w:hAnsiTheme="majorHAnsi"/>
          <w:bCs/>
        </w:rPr>
        <w:t xml:space="preserve">. </w:t>
      </w:r>
      <w:r w:rsidR="001A1D54">
        <w:rPr>
          <w:rFonts w:asciiTheme="majorHAnsi" w:hAnsiTheme="majorHAnsi"/>
          <w:bCs/>
        </w:rPr>
        <w:t>studenog</w:t>
      </w:r>
      <w:r w:rsidR="00EA350E" w:rsidRPr="00371FDE">
        <w:rPr>
          <w:rFonts w:asciiTheme="majorHAnsi" w:hAnsiTheme="majorHAnsi"/>
          <w:bCs/>
        </w:rPr>
        <w:t xml:space="preserve"> 202</w:t>
      </w:r>
      <w:r w:rsidR="00F35BA3">
        <w:rPr>
          <w:rFonts w:asciiTheme="majorHAnsi" w:hAnsiTheme="majorHAnsi"/>
          <w:bCs/>
        </w:rPr>
        <w:t>3</w:t>
      </w:r>
      <w:r w:rsidR="00EA350E" w:rsidRPr="00371FDE">
        <w:rPr>
          <w:rFonts w:asciiTheme="majorHAnsi" w:hAnsiTheme="majorHAnsi"/>
          <w:bCs/>
        </w:rPr>
        <w:t>.</w:t>
      </w:r>
    </w:p>
    <w:p w14:paraId="06903231" w14:textId="77777777" w:rsidR="00A27DBE" w:rsidRPr="00090A18" w:rsidRDefault="00A27DBE" w:rsidP="00A27DBE">
      <w:pPr>
        <w:spacing w:after="0"/>
        <w:ind w:left="705"/>
        <w:jc w:val="both"/>
        <w:rPr>
          <w:rFonts w:asciiTheme="majorHAnsi" w:hAnsiTheme="majorHAnsi"/>
        </w:rPr>
      </w:pPr>
      <w:r w:rsidRPr="00090A18">
        <w:rPr>
          <w:rFonts w:asciiTheme="majorHAnsi" w:hAnsiTheme="majorHAnsi"/>
        </w:rPr>
        <w:tab/>
      </w:r>
      <w:r w:rsidRPr="00090A18">
        <w:rPr>
          <w:rFonts w:asciiTheme="majorHAnsi" w:hAnsiTheme="majorHAnsi"/>
        </w:rPr>
        <w:tab/>
      </w:r>
    </w:p>
    <w:p w14:paraId="64E24276" w14:textId="77777777" w:rsidR="00704351" w:rsidRPr="00090A18" w:rsidRDefault="00704351" w:rsidP="00A27DBE">
      <w:pPr>
        <w:spacing w:after="0"/>
        <w:ind w:left="705"/>
        <w:jc w:val="both"/>
        <w:rPr>
          <w:rFonts w:asciiTheme="majorHAnsi" w:hAnsiTheme="majorHAnsi"/>
        </w:rPr>
      </w:pPr>
    </w:p>
    <w:p w14:paraId="571C9FB4" w14:textId="77777777" w:rsidR="00A27DBE" w:rsidRPr="00090A18" w:rsidRDefault="00815E58" w:rsidP="00A27DBE">
      <w:pPr>
        <w:spacing w:after="0"/>
        <w:ind w:left="705"/>
        <w:jc w:val="both"/>
        <w:rPr>
          <w:rFonts w:asciiTheme="majorHAnsi" w:hAnsiTheme="majorHAnsi"/>
          <w:b/>
        </w:rPr>
      </w:pPr>
      <w:r w:rsidRPr="00090A18">
        <w:rPr>
          <w:rFonts w:asciiTheme="majorHAnsi" w:hAnsiTheme="majorHAnsi"/>
        </w:rPr>
        <w:tab/>
      </w:r>
      <w:r w:rsidRPr="00090A18">
        <w:rPr>
          <w:rFonts w:asciiTheme="majorHAnsi" w:hAnsiTheme="majorHAnsi"/>
        </w:rPr>
        <w:tab/>
      </w:r>
      <w:r w:rsidRPr="00090A18">
        <w:rPr>
          <w:rFonts w:asciiTheme="majorHAnsi" w:hAnsiTheme="majorHAnsi"/>
        </w:rPr>
        <w:tab/>
      </w:r>
      <w:r w:rsidRPr="00090A18">
        <w:rPr>
          <w:rFonts w:asciiTheme="majorHAnsi" w:hAnsiTheme="majorHAnsi"/>
        </w:rPr>
        <w:tab/>
      </w:r>
      <w:r w:rsidRPr="00090A18">
        <w:rPr>
          <w:rFonts w:asciiTheme="majorHAnsi" w:hAnsiTheme="majorHAnsi"/>
        </w:rPr>
        <w:tab/>
      </w:r>
      <w:r w:rsidRPr="00090A18">
        <w:rPr>
          <w:rFonts w:asciiTheme="majorHAnsi" w:hAnsiTheme="majorHAnsi"/>
        </w:rPr>
        <w:tab/>
      </w:r>
      <w:r w:rsidRPr="00090A18">
        <w:rPr>
          <w:rFonts w:asciiTheme="majorHAnsi" w:hAnsiTheme="majorHAnsi"/>
        </w:rPr>
        <w:tab/>
      </w:r>
      <w:r w:rsidR="00DD0042">
        <w:rPr>
          <w:rFonts w:asciiTheme="majorHAnsi" w:hAnsiTheme="majorHAnsi"/>
        </w:rPr>
        <w:t xml:space="preserve"> </w:t>
      </w:r>
      <w:r w:rsidRPr="00090A18">
        <w:rPr>
          <w:rFonts w:asciiTheme="majorHAnsi" w:hAnsiTheme="majorHAnsi"/>
        </w:rPr>
        <w:tab/>
        <w:t xml:space="preserve">          </w:t>
      </w:r>
      <w:r w:rsidR="00DD0042">
        <w:rPr>
          <w:rFonts w:asciiTheme="majorHAnsi" w:hAnsiTheme="majorHAnsi"/>
          <w:b/>
        </w:rPr>
        <w:t>OPĆINSKI NAČELNIK</w:t>
      </w:r>
      <w:r w:rsidR="00A27DBE" w:rsidRPr="00090A18">
        <w:rPr>
          <w:rFonts w:asciiTheme="majorHAnsi" w:hAnsiTheme="majorHAnsi"/>
          <w:b/>
        </w:rPr>
        <w:t>:</w:t>
      </w:r>
    </w:p>
    <w:p w14:paraId="00279961" w14:textId="07552C26" w:rsidR="00A27DBE" w:rsidRPr="00090A18" w:rsidRDefault="00A27DBE" w:rsidP="00A27DBE">
      <w:pPr>
        <w:spacing w:after="0"/>
        <w:ind w:left="705"/>
        <w:jc w:val="both"/>
        <w:rPr>
          <w:rFonts w:asciiTheme="majorHAnsi" w:hAnsiTheme="majorHAnsi"/>
          <w:b/>
        </w:rPr>
      </w:pPr>
      <w:r w:rsidRPr="00090A18">
        <w:rPr>
          <w:rFonts w:asciiTheme="majorHAnsi" w:hAnsiTheme="majorHAnsi"/>
        </w:rPr>
        <w:tab/>
      </w:r>
      <w:r w:rsidRPr="00090A18">
        <w:rPr>
          <w:rFonts w:asciiTheme="majorHAnsi" w:hAnsiTheme="majorHAnsi"/>
        </w:rPr>
        <w:tab/>
      </w:r>
      <w:r w:rsidRPr="00090A18">
        <w:rPr>
          <w:rFonts w:asciiTheme="majorHAnsi" w:hAnsiTheme="majorHAnsi"/>
        </w:rPr>
        <w:tab/>
      </w:r>
      <w:r w:rsidRPr="00090A18">
        <w:rPr>
          <w:rFonts w:asciiTheme="majorHAnsi" w:hAnsiTheme="majorHAnsi"/>
        </w:rPr>
        <w:tab/>
      </w:r>
      <w:r w:rsidRPr="00090A18">
        <w:rPr>
          <w:rFonts w:asciiTheme="majorHAnsi" w:hAnsiTheme="majorHAnsi"/>
        </w:rPr>
        <w:tab/>
      </w:r>
      <w:r w:rsidRPr="00090A18">
        <w:rPr>
          <w:rFonts w:asciiTheme="majorHAnsi" w:hAnsiTheme="majorHAnsi"/>
        </w:rPr>
        <w:tab/>
      </w:r>
      <w:r w:rsidR="008F6E85">
        <w:rPr>
          <w:rFonts w:asciiTheme="majorHAnsi" w:hAnsiTheme="majorHAnsi"/>
        </w:rPr>
        <w:t xml:space="preserve">               </w:t>
      </w:r>
      <w:r w:rsidR="00DD0042">
        <w:rPr>
          <w:rFonts w:asciiTheme="majorHAnsi" w:hAnsiTheme="majorHAnsi"/>
        </w:rPr>
        <w:t xml:space="preserve">          </w:t>
      </w:r>
      <w:r w:rsidR="008F6E85">
        <w:rPr>
          <w:rFonts w:asciiTheme="majorHAnsi" w:hAnsiTheme="majorHAnsi"/>
        </w:rPr>
        <w:t xml:space="preserve">    </w:t>
      </w:r>
      <w:r w:rsidR="001A1D54">
        <w:rPr>
          <w:rFonts w:asciiTheme="majorHAnsi" w:hAnsiTheme="majorHAnsi"/>
        </w:rPr>
        <w:tab/>
      </w:r>
      <w:r w:rsidR="001A1D54">
        <w:rPr>
          <w:rFonts w:asciiTheme="majorHAnsi" w:hAnsiTheme="majorHAnsi"/>
        </w:rPr>
        <w:tab/>
        <w:t xml:space="preserve">  </w:t>
      </w:r>
      <w:r w:rsidR="00DD0042">
        <w:rPr>
          <w:rFonts w:asciiTheme="majorHAnsi" w:hAnsiTheme="majorHAnsi"/>
          <w:b/>
        </w:rPr>
        <w:t>Petar Dombaj</w:t>
      </w:r>
    </w:p>
    <w:p w14:paraId="657779A5" w14:textId="77777777" w:rsidR="0013393F" w:rsidRPr="00090A18" w:rsidRDefault="0013393F">
      <w:pPr>
        <w:rPr>
          <w:rFonts w:asciiTheme="majorHAnsi" w:hAnsiTheme="majorHAnsi"/>
        </w:rPr>
      </w:pPr>
    </w:p>
    <w:sectPr w:rsidR="0013393F" w:rsidRPr="00090A18" w:rsidSect="00AE2638">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5ECC" w14:textId="77777777" w:rsidR="001E1893" w:rsidRDefault="001E1893" w:rsidP="00800BC4">
      <w:pPr>
        <w:spacing w:after="0" w:line="240" w:lineRule="auto"/>
      </w:pPr>
      <w:r>
        <w:separator/>
      </w:r>
    </w:p>
  </w:endnote>
  <w:endnote w:type="continuationSeparator" w:id="0">
    <w:p w14:paraId="24CF72C8" w14:textId="77777777" w:rsidR="001E1893" w:rsidRDefault="001E1893" w:rsidP="0080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17925"/>
      <w:docPartObj>
        <w:docPartGallery w:val="Page Numbers (Bottom of Page)"/>
        <w:docPartUnique/>
      </w:docPartObj>
    </w:sdtPr>
    <w:sdtContent>
      <w:p w14:paraId="64431CFE" w14:textId="77777777" w:rsidR="00800BC4" w:rsidRDefault="00800BC4">
        <w:pPr>
          <w:pStyle w:val="Podnoje"/>
          <w:jc w:val="right"/>
        </w:pPr>
        <w:r>
          <w:fldChar w:fldCharType="begin"/>
        </w:r>
        <w:r>
          <w:instrText>PAGE   \* MERGEFORMAT</w:instrText>
        </w:r>
        <w:r>
          <w:fldChar w:fldCharType="separate"/>
        </w:r>
        <w:r>
          <w:t>2</w:t>
        </w:r>
        <w:r>
          <w:fldChar w:fldCharType="end"/>
        </w:r>
      </w:p>
    </w:sdtContent>
  </w:sdt>
  <w:p w14:paraId="7DBC168F" w14:textId="77777777" w:rsidR="00800BC4" w:rsidRDefault="00800BC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DA1C9" w14:textId="77777777" w:rsidR="001E1893" w:rsidRDefault="001E1893" w:rsidP="00800BC4">
      <w:pPr>
        <w:spacing w:after="0" w:line="240" w:lineRule="auto"/>
      </w:pPr>
      <w:r>
        <w:separator/>
      </w:r>
    </w:p>
  </w:footnote>
  <w:footnote w:type="continuationSeparator" w:id="0">
    <w:p w14:paraId="1976551D" w14:textId="77777777" w:rsidR="001E1893" w:rsidRDefault="001E1893" w:rsidP="00800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BD8B" w14:textId="03513413" w:rsidR="00800BC4" w:rsidRPr="00800BC4" w:rsidRDefault="00800BC4">
    <w:pPr>
      <w:pStyle w:val="Zaglavlje"/>
      <w:rPr>
        <w:rFonts w:asciiTheme="majorHAnsi" w:hAnsiTheme="majorHAnsi"/>
        <w:color w:val="0070C0"/>
        <w:sz w:val="21"/>
        <w:szCs w:val="21"/>
      </w:rPr>
    </w:pPr>
    <w:r w:rsidRPr="00800BC4">
      <w:rPr>
        <w:rFonts w:asciiTheme="majorHAnsi" w:hAnsiTheme="majorHAnsi"/>
        <w:color w:val="0070C0"/>
        <w:sz w:val="21"/>
        <w:szCs w:val="21"/>
      </w:rPr>
      <w:t>PLAN UPRAVLJANJA I RASPOLAGANJA IMOVINOM U VLASNIŠTVU OPĆINE DRNJE ZA 20</w:t>
    </w:r>
    <w:r w:rsidR="00947D32">
      <w:rPr>
        <w:rFonts w:asciiTheme="majorHAnsi" w:hAnsiTheme="majorHAnsi"/>
        <w:color w:val="0070C0"/>
        <w:sz w:val="21"/>
        <w:szCs w:val="21"/>
      </w:rPr>
      <w:t>2</w:t>
    </w:r>
    <w:r w:rsidR="000C4DB6">
      <w:rPr>
        <w:rFonts w:asciiTheme="majorHAnsi" w:hAnsiTheme="majorHAnsi"/>
        <w:color w:val="0070C0"/>
        <w:sz w:val="21"/>
        <w:szCs w:val="21"/>
      </w:rPr>
      <w:t>4</w:t>
    </w:r>
    <w:r w:rsidRPr="00800BC4">
      <w:rPr>
        <w:rFonts w:asciiTheme="majorHAnsi" w:hAnsiTheme="majorHAnsi"/>
        <w:color w:val="0070C0"/>
        <w:sz w:val="21"/>
        <w:szCs w:val="21"/>
      </w:rPr>
      <w:t>. GODINU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5504"/>
    <w:multiLevelType w:val="hybridMultilevel"/>
    <w:tmpl w:val="7A42C1DA"/>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19F90D97"/>
    <w:multiLevelType w:val="hybridMultilevel"/>
    <w:tmpl w:val="109222D8"/>
    <w:lvl w:ilvl="0" w:tplc="FF4CA41A">
      <w:start w:val="1"/>
      <w:numFmt w:val="decimal"/>
      <w:lvlText w:val="%1."/>
      <w:lvlJc w:val="left"/>
      <w:pPr>
        <w:ind w:left="106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284632CE"/>
    <w:multiLevelType w:val="hybridMultilevel"/>
    <w:tmpl w:val="50960FC2"/>
    <w:lvl w:ilvl="0" w:tplc="041A000F">
      <w:start w:val="3"/>
      <w:numFmt w:val="decimal"/>
      <w:lvlText w:val="%1."/>
      <w:lvlJc w:val="left"/>
      <w:pPr>
        <w:ind w:left="106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28A1752C"/>
    <w:multiLevelType w:val="hybridMultilevel"/>
    <w:tmpl w:val="78001A44"/>
    <w:lvl w:ilvl="0" w:tplc="A8A8CE4A">
      <w:start w:val="1"/>
      <w:numFmt w:val="decimal"/>
      <w:lvlText w:val="%1."/>
      <w:lvlJc w:val="left"/>
      <w:pPr>
        <w:ind w:left="106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2A7D280D"/>
    <w:multiLevelType w:val="hybridMultilevel"/>
    <w:tmpl w:val="66BA8070"/>
    <w:lvl w:ilvl="0" w:tplc="C428D1D4">
      <w:start w:val="3"/>
      <w:numFmt w:val="bullet"/>
      <w:lvlText w:val="-"/>
      <w:lvlJc w:val="left"/>
      <w:pPr>
        <w:ind w:left="1770" w:hanging="360"/>
      </w:pPr>
      <w:rPr>
        <w:rFonts w:ascii="Calibri" w:eastAsiaTheme="minorEastAsia" w:hAnsi="Calibri" w:cstheme="minorBid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3EB6179C"/>
    <w:multiLevelType w:val="hybridMultilevel"/>
    <w:tmpl w:val="0074C2BE"/>
    <w:lvl w:ilvl="0" w:tplc="8F44C8BA">
      <w:start w:val="1"/>
      <w:numFmt w:val="decimal"/>
      <w:lvlText w:val="%1."/>
      <w:lvlJc w:val="left"/>
      <w:pPr>
        <w:ind w:left="1776"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51BE1E33"/>
    <w:multiLevelType w:val="hybridMultilevel"/>
    <w:tmpl w:val="2C0AFC8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15:restartNumberingAfterBreak="0">
    <w:nsid w:val="5B1204D5"/>
    <w:multiLevelType w:val="hybridMultilevel"/>
    <w:tmpl w:val="43E623D8"/>
    <w:lvl w:ilvl="0" w:tplc="4E9291FE">
      <w:numFmt w:val="bullet"/>
      <w:lvlText w:val="-"/>
      <w:lvlJc w:val="left"/>
      <w:pPr>
        <w:ind w:left="1065" w:hanging="360"/>
      </w:pPr>
      <w:rPr>
        <w:rFonts w:ascii="Cambria" w:eastAsiaTheme="minorEastAsia" w:hAnsi="Cambria" w:cstheme="minorBid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8" w15:restartNumberingAfterBreak="0">
    <w:nsid w:val="5C3055B3"/>
    <w:multiLevelType w:val="hybridMultilevel"/>
    <w:tmpl w:val="C18A5484"/>
    <w:lvl w:ilvl="0" w:tplc="F5FAFCEE">
      <w:start w:val="3"/>
      <w:numFmt w:val="bullet"/>
      <w:lvlText w:val="-"/>
      <w:lvlJc w:val="left"/>
      <w:pPr>
        <w:ind w:left="720" w:hanging="360"/>
      </w:pPr>
      <w:rPr>
        <w:rFonts w:ascii="Calibri" w:eastAsiaTheme="minorEastAsia" w:hAnsi="Calibri" w:cstheme="minorBid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65954683"/>
    <w:multiLevelType w:val="hybridMultilevel"/>
    <w:tmpl w:val="DA4AC3FA"/>
    <w:lvl w:ilvl="0" w:tplc="56C091E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73F70D56"/>
    <w:multiLevelType w:val="hybridMultilevel"/>
    <w:tmpl w:val="2E8AB722"/>
    <w:lvl w:ilvl="0" w:tplc="C428D1D4">
      <w:start w:val="3"/>
      <w:numFmt w:val="bullet"/>
      <w:lvlText w:val="-"/>
      <w:lvlJc w:val="left"/>
      <w:pPr>
        <w:ind w:left="1065" w:hanging="360"/>
      </w:pPr>
      <w:rPr>
        <w:rFonts w:ascii="Calibri" w:eastAsiaTheme="minorEastAsia" w:hAnsi="Calibri" w:cstheme="minorBid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1696863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710825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23546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272209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8317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2392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3974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0596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425462">
    <w:abstractNumId w:val="9"/>
  </w:num>
  <w:num w:numId="10" w16cid:durableId="1223323992">
    <w:abstractNumId w:val="4"/>
  </w:num>
  <w:num w:numId="11" w16cid:durableId="385834594">
    <w:abstractNumId w:val="1"/>
  </w:num>
  <w:num w:numId="12" w16cid:durableId="383338787">
    <w:abstractNumId w:val="0"/>
  </w:num>
  <w:num w:numId="13" w16cid:durableId="1132674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BE"/>
    <w:rsid w:val="0000654D"/>
    <w:rsid w:val="00010338"/>
    <w:rsid w:val="00020F1C"/>
    <w:rsid w:val="00050AFA"/>
    <w:rsid w:val="00061CE5"/>
    <w:rsid w:val="00070417"/>
    <w:rsid w:val="000742E2"/>
    <w:rsid w:val="00090A18"/>
    <w:rsid w:val="000957F1"/>
    <w:rsid w:val="000C4DB6"/>
    <w:rsid w:val="000F6FE0"/>
    <w:rsid w:val="0013393F"/>
    <w:rsid w:val="00133FE4"/>
    <w:rsid w:val="001367D5"/>
    <w:rsid w:val="00137E14"/>
    <w:rsid w:val="00165894"/>
    <w:rsid w:val="00187547"/>
    <w:rsid w:val="0019233A"/>
    <w:rsid w:val="001A1D54"/>
    <w:rsid w:val="001A32C7"/>
    <w:rsid w:val="001A5F15"/>
    <w:rsid w:val="001D151B"/>
    <w:rsid w:val="001E1893"/>
    <w:rsid w:val="001E3B43"/>
    <w:rsid w:val="001F137F"/>
    <w:rsid w:val="001F14AC"/>
    <w:rsid w:val="0020731E"/>
    <w:rsid w:val="002576E4"/>
    <w:rsid w:val="002645A5"/>
    <w:rsid w:val="00280917"/>
    <w:rsid w:val="002D193C"/>
    <w:rsid w:val="002F50D8"/>
    <w:rsid w:val="00325388"/>
    <w:rsid w:val="003447DE"/>
    <w:rsid w:val="00346174"/>
    <w:rsid w:val="00347826"/>
    <w:rsid w:val="00351FE5"/>
    <w:rsid w:val="00355A9D"/>
    <w:rsid w:val="003629CA"/>
    <w:rsid w:val="00371FDE"/>
    <w:rsid w:val="003738F0"/>
    <w:rsid w:val="003967C8"/>
    <w:rsid w:val="003A06B2"/>
    <w:rsid w:val="003A6148"/>
    <w:rsid w:val="003C666A"/>
    <w:rsid w:val="00404CDC"/>
    <w:rsid w:val="00434C7F"/>
    <w:rsid w:val="004406FE"/>
    <w:rsid w:val="00461543"/>
    <w:rsid w:val="00497482"/>
    <w:rsid w:val="004A5EF7"/>
    <w:rsid w:val="004A7FF0"/>
    <w:rsid w:val="004B193D"/>
    <w:rsid w:val="004B2393"/>
    <w:rsid w:val="004B61A5"/>
    <w:rsid w:val="004E141D"/>
    <w:rsid w:val="004E79F5"/>
    <w:rsid w:val="004F6C4A"/>
    <w:rsid w:val="00543238"/>
    <w:rsid w:val="00544B78"/>
    <w:rsid w:val="005969E6"/>
    <w:rsid w:val="005D2F1A"/>
    <w:rsid w:val="005E2059"/>
    <w:rsid w:val="005F7089"/>
    <w:rsid w:val="005F7768"/>
    <w:rsid w:val="006219EB"/>
    <w:rsid w:val="0065080A"/>
    <w:rsid w:val="006B10BD"/>
    <w:rsid w:val="006C7005"/>
    <w:rsid w:val="006C71F3"/>
    <w:rsid w:val="006F3F50"/>
    <w:rsid w:val="006F635C"/>
    <w:rsid w:val="00704351"/>
    <w:rsid w:val="007368DC"/>
    <w:rsid w:val="00753120"/>
    <w:rsid w:val="00772BE7"/>
    <w:rsid w:val="00781A23"/>
    <w:rsid w:val="007C58A0"/>
    <w:rsid w:val="007D2F3B"/>
    <w:rsid w:val="007D351F"/>
    <w:rsid w:val="007D4A1E"/>
    <w:rsid w:val="007E3135"/>
    <w:rsid w:val="007F213E"/>
    <w:rsid w:val="00800BC4"/>
    <w:rsid w:val="008133E9"/>
    <w:rsid w:val="00815E58"/>
    <w:rsid w:val="00832A4F"/>
    <w:rsid w:val="00841A36"/>
    <w:rsid w:val="00850A46"/>
    <w:rsid w:val="008542F1"/>
    <w:rsid w:val="00865641"/>
    <w:rsid w:val="00882923"/>
    <w:rsid w:val="0088305E"/>
    <w:rsid w:val="00886427"/>
    <w:rsid w:val="00887EF3"/>
    <w:rsid w:val="008D6BAF"/>
    <w:rsid w:val="008E6848"/>
    <w:rsid w:val="008F6E85"/>
    <w:rsid w:val="00917C2F"/>
    <w:rsid w:val="00947D32"/>
    <w:rsid w:val="00947E4E"/>
    <w:rsid w:val="00951E3E"/>
    <w:rsid w:val="00975D35"/>
    <w:rsid w:val="009913A2"/>
    <w:rsid w:val="009936B1"/>
    <w:rsid w:val="009A2F98"/>
    <w:rsid w:val="009B63E6"/>
    <w:rsid w:val="009F26BD"/>
    <w:rsid w:val="00A02B96"/>
    <w:rsid w:val="00A04A78"/>
    <w:rsid w:val="00A27DBE"/>
    <w:rsid w:val="00A44235"/>
    <w:rsid w:val="00A6712B"/>
    <w:rsid w:val="00A95327"/>
    <w:rsid w:val="00AC7BEF"/>
    <w:rsid w:val="00AE2638"/>
    <w:rsid w:val="00AE6D07"/>
    <w:rsid w:val="00B04395"/>
    <w:rsid w:val="00B15B9A"/>
    <w:rsid w:val="00B56B7F"/>
    <w:rsid w:val="00BC31D3"/>
    <w:rsid w:val="00BC4C49"/>
    <w:rsid w:val="00BE2C8C"/>
    <w:rsid w:val="00C042E9"/>
    <w:rsid w:val="00C11726"/>
    <w:rsid w:val="00C724C9"/>
    <w:rsid w:val="00C753AC"/>
    <w:rsid w:val="00C80332"/>
    <w:rsid w:val="00C81733"/>
    <w:rsid w:val="00CB522F"/>
    <w:rsid w:val="00CD4447"/>
    <w:rsid w:val="00CF7A57"/>
    <w:rsid w:val="00D05E0B"/>
    <w:rsid w:val="00D1345E"/>
    <w:rsid w:val="00D26F1C"/>
    <w:rsid w:val="00D46D9E"/>
    <w:rsid w:val="00D66785"/>
    <w:rsid w:val="00D74BF2"/>
    <w:rsid w:val="00D94701"/>
    <w:rsid w:val="00DB2692"/>
    <w:rsid w:val="00DC1945"/>
    <w:rsid w:val="00DD0042"/>
    <w:rsid w:val="00DD7827"/>
    <w:rsid w:val="00E0329B"/>
    <w:rsid w:val="00E04DF8"/>
    <w:rsid w:val="00E2557D"/>
    <w:rsid w:val="00E31F56"/>
    <w:rsid w:val="00E34A3D"/>
    <w:rsid w:val="00E57790"/>
    <w:rsid w:val="00E7405E"/>
    <w:rsid w:val="00E801E8"/>
    <w:rsid w:val="00EA350E"/>
    <w:rsid w:val="00EA7B91"/>
    <w:rsid w:val="00ED3C4D"/>
    <w:rsid w:val="00ED4C7D"/>
    <w:rsid w:val="00F03691"/>
    <w:rsid w:val="00F23DF7"/>
    <w:rsid w:val="00F24603"/>
    <w:rsid w:val="00F324CD"/>
    <w:rsid w:val="00F3313C"/>
    <w:rsid w:val="00F35BA3"/>
    <w:rsid w:val="00F46557"/>
    <w:rsid w:val="00F629F2"/>
    <w:rsid w:val="00F71CA7"/>
    <w:rsid w:val="00F7396E"/>
    <w:rsid w:val="00F74AFC"/>
    <w:rsid w:val="00F8550E"/>
    <w:rsid w:val="00FA4707"/>
    <w:rsid w:val="00FA5CEA"/>
    <w:rsid w:val="00FC4677"/>
    <w:rsid w:val="00FC51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1397"/>
  <w15:docId w15:val="{7EBDBC8B-8541-4008-81B4-66519B3A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63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27DBE"/>
    <w:pPr>
      <w:ind w:left="720"/>
      <w:contextualSpacing/>
    </w:pPr>
  </w:style>
  <w:style w:type="table" w:styleId="Reetkatablice">
    <w:name w:val="Table Grid"/>
    <w:basedOn w:val="Obinatablica"/>
    <w:uiPriority w:val="59"/>
    <w:unhideWhenUsed/>
    <w:rsid w:val="00D05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70435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04351"/>
    <w:rPr>
      <w:rFonts w:ascii="Segoe UI" w:hAnsi="Segoe UI" w:cs="Segoe UI"/>
      <w:sz w:val="18"/>
      <w:szCs w:val="18"/>
    </w:rPr>
  </w:style>
  <w:style w:type="paragraph" w:styleId="Zaglavlje">
    <w:name w:val="header"/>
    <w:basedOn w:val="Normal"/>
    <w:link w:val="ZaglavljeChar"/>
    <w:uiPriority w:val="99"/>
    <w:unhideWhenUsed/>
    <w:rsid w:val="00800BC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00BC4"/>
  </w:style>
  <w:style w:type="paragraph" w:styleId="Podnoje">
    <w:name w:val="footer"/>
    <w:basedOn w:val="Normal"/>
    <w:link w:val="PodnojeChar"/>
    <w:uiPriority w:val="99"/>
    <w:unhideWhenUsed/>
    <w:rsid w:val="00800BC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00BC4"/>
  </w:style>
  <w:style w:type="character" w:styleId="Hiperveza">
    <w:name w:val="Hyperlink"/>
    <w:basedOn w:val="Zadanifontodlomka"/>
    <w:uiPriority w:val="99"/>
    <w:unhideWhenUsed/>
    <w:rsid w:val="0019233A"/>
    <w:rPr>
      <w:color w:val="0000FF" w:themeColor="hyperlink"/>
      <w:u w:val="single"/>
    </w:rPr>
  </w:style>
  <w:style w:type="character" w:styleId="Nerijeenospominjanje">
    <w:name w:val="Unresolved Mention"/>
    <w:basedOn w:val="Zadanifontodlomka"/>
    <w:uiPriority w:val="99"/>
    <w:semiHidden/>
    <w:unhideWhenUsed/>
    <w:rsid w:val="0019233A"/>
    <w:rPr>
      <w:color w:val="605E5C"/>
      <w:shd w:val="clear" w:color="auto" w:fill="E1DFDD"/>
    </w:rPr>
  </w:style>
  <w:style w:type="paragraph" w:styleId="Bezproreda">
    <w:name w:val="No Spacing"/>
    <w:uiPriority w:val="1"/>
    <w:qFormat/>
    <w:rsid w:val="003A6148"/>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upload.wikimedia.org/wikipedia/hr/e/e9/Drnje_(grb).gif" TargetMode="External"/><Relationship Id="rId13" Type="http://schemas.openxmlformats.org/officeDocument/2006/relationships/hyperlink" Target="https://www.zakon.hr/cms.htm?id=264" TargetMode="External"/><Relationship Id="rId18" Type="http://schemas.openxmlformats.org/officeDocument/2006/relationships/hyperlink" Target="https://www.zakon.hr/cms.htm?id=285" TargetMode="External"/><Relationship Id="rId3" Type="http://schemas.openxmlformats.org/officeDocument/2006/relationships/settings" Target="settings.xml"/><Relationship Id="rId21" Type="http://schemas.openxmlformats.org/officeDocument/2006/relationships/hyperlink" Target="https://www.zakon.hr/cms.htm?id=40763" TargetMode="External"/><Relationship Id="rId7" Type="http://schemas.openxmlformats.org/officeDocument/2006/relationships/image" Target="media/image1.png"/><Relationship Id="rId12" Type="http://schemas.openxmlformats.org/officeDocument/2006/relationships/hyperlink" Target="https://www.zakon.hr/cms.htm?id=263" TargetMode="External"/><Relationship Id="rId17" Type="http://schemas.openxmlformats.org/officeDocument/2006/relationships/hyperlink" Target="https://www.zakon.hr/cms.htm?id=26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zakon.hr/cms.htm?id=267" TargetMode="External"/><Relationship Id="rId20" Type="http://schemas.openxmlformats.org/officeDocument/2006/relationships/hyperlink" Target="https://www.zakon.hr/cms.htm?id=261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26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zakon.hr/cms.htm?id=266" TargetMode="External"/><Relationship Id="rId23" Type="http://schemas.openxmlformats.org/officeDocument/2006/relationships/footer" Target="footer1.xml"/><Relationship Id="rId10" Type="http://schemas.openxmlformats.org/officeDocument/2006/relationships/hyperlink" Target="https://www.zakon.hr/cms.htm?id=261" TargetMode="External"/><Relationship Id="rId19" Type="http://schemas.openxmlformats.org/officeDocument/2006/relationships/hyperlink" Target="https://www.zakon.hr/cms.htm?id=15727" TargetMode="External"/><Relationship Id="rId4" Type="http://schemas.openxmlformats.org/officeDocument/2006/relationships/webSettings" Target="webSettings.xml"/><Relationship Id="rId9" Type="http://schemas.openxmlformats.org/officeDocument/2006/relationships/hyperlink" Target="https://www.zakon.hr/cms.htm?id=260" TargetMode="External"/><Relationship Id="rId14" Type="http://schemas.openxmlformats.org/officeDocument/2006/relationships/hyperlink" Target="https://www.zakon.hr/cms.htm?id=265"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7</Pages>
  <Words>2960</Words>
  <Characters>16873</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13</cp:revision>
  <cp:lastPrinted>2023-05-23T09:32:00Z</cp:lastPrinted>
  <dcterms:created xsi:type="dcterms:W3CDTF">2022-10-27T11:07:00Z</dcterms:created>
  <dcterms:modified xsi:type="dcterms:W3CDTF">2023-11-28T11:29:00Z</dcterms:modified>
</cp:coreProperties>
</file>